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169B8" w:rsidRPr="00E51BBB" w:rsidRDefault="001A3B1B" w:rsidP="00E51BBB">
      <w:pPr>
        <w:widowControl/>
        <w:spacing w:beforeAutospacing="1" w:afterAutospacing="1" w:line="480" w:lineRule="auto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 w:rsidRPr="00E51BBB">
        <w:rPr>
          <w:rFonts w:ascii="方正小标宋简体" w:eastAsia="方正小标宋简体" w:hAnsi="宋体" w:cs="宋体" w:hint="eastAsia"/>
          <w:b/>
          <w:color w:val="000000"/>
          <w:kern w:val="0"/>
          <w:sz w:val="44"/>
          <w:szCs w:val="44"/>
        </w:rPr>
        <w:t>聘请外国专家资助标准</w:t>
      </w:r>
    </w:p>
    <w:p w:rsidR="009169B8" w:rsidRDefault="001A3B1B">
      <w:pPr>
        <w:widowControl/>
        <w:spacing w:beforeAutospacing="1" w:afterAutospacing="1" w:line="480" w:lineRule="auto"/>
        <w:jc w:val="right"/>
        <w:rPr>
          <w:rFonts w:ascii="宋体" w:eastAsia="宋体" w:hAnsi="宋体" w:cs="宋体"/>
          <w:color w:val="000000"/>
          <w:kern w:val="0"/>
          <w:sz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</w:rPr>
        <w:t>             单位：人民币元/人次</w:t>
      </w:r>
    </w:p>
    <w:tbl>
      <w:tblPr>
        <w:tblW w:w="8520" w:type="dxa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1321"/>
        <w:gridCol w:w="1276"/>
        <w:gridCol w:w="1153"/>
        <w:gridCol w:w="4141"/>
      </w:tblGrid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科目名称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资助标准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资助标准上限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</w:rPr>
              <w:t>备           注</w:t>
            </w:r>
          </w:p>
        </w:tc>
      </w:tr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国际旅费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经济舱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15,000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资助标准内实报实销一次往返经济舱国际机票费用或其他交通费用。</w:t>
            </w:r>
          </w:p>
        </w:tc>
      </w:tr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 w:rsidP="00137B0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专家零用费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200-300/天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9,000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最多资助天数为30天，超出部分由专家聘请单位支付。（餐费等）</w:t>
            </w:r>
          </w:p>
        </w:tc>
      </w:tr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专家生活费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F527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500-</w:t>
            </w:r>
            <w:bookmarkStart w:id="0" w:name="_GoBack"/>
            <w:bookmarkEnd w:id="0"/>
            <w:r w:rsidR="001A3B1B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600/天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18,000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最多资助天数为30天，超出部分由专家聘请单位支付。（住宿费</w:t>
            </w:r>
            <w:r w:rsidR="00137B0F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、交通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等）</w:t>
            </w:r>
          </w:p>
        </w:tc>
      </w:tr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城市间交通费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3,000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资助标准内实报实销入（出）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境口岸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至工作城市一次往返中国境内交通费。</w:t>
            </w:r>
          </w:p>
        </w:tc>
      </w:tr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其他费用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须在项目执行过程中向国家外国专家局提出申请，待批准后方能支付。</w:t>
            </w:r>
          </w:p>
        </w:tc>
      </w:tr>
      <w:tr w:rsidR="009169B8" w:rsidTr="00CD67A1">
        <w:trPr>
          <w:trHeight w:val="1455"/>
          <w:jc w:val="center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 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45,000</w:t>
            </w:r>
          </w:p>
        </w:tc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9B8" w:rsidRDefault="001A3B1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1-5项支出合计不能超过资助标准上限。</w:t>
            </w:r>
          </w:p>
        </w:tc>
      </w:tr>
    </w:tbl>
    <w:p w:rsidR="009169B8" w:rsidRDefault="009169B8"/>
    <w:sectPr w:rsidR="009169B8" w:rsidSect="005035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3D7" w:rsidRDefault="00B633D7" w:rsidP="00137B0F">
      <w:r>
        <w:separator/>
      </w:r>
    </w:p>
  </w:endnote>
  <w:endnote w:type="continuationSeparator" w:id="0">
    <w:p w:rsidR="00B633D7" w:rsidRDefault="00B633D7" w:rsidP="00137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Arial Unicode MS"/>
    <w:charset w:val="00"/>
    <w:family w:val="decorative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3D7" w:rsidRDefault="00B633D7" w:rsidP="00137B0F">
      <w:r>
        <w:separator/>
      </w:r>
    </w:p>
  </w:footnote>
  <w:footnote w:type="continuationSeparator" w:id="0">
    <w:p w:rsidR="00B633D7" w:rsidRDefault="00B633D7" w:rsidP="00137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rsids>
    <w:rsidRoot w:val="6F6862A8"/>
    <w:rsid w:val="00137B0F"/>
    <w:rsid w:val="00191168"/>
    <w:rsid w:val="001A3B1B"/>
    <w:rsid w:val="00503535"/>
    <w:rsid w:val="00532A0D"/>
    <w:rsid w:val="009140D2"/>
    <w:rsid w:val="009169B8"/>
    <w:rsid w:val="00B633D7"/>
    <w:rsid w:val="00CD67A1"/>
    <w:rsid w:val="00E51BBB"/>
    <w:rsid w:val="00F52797"/>
    <w:rsid w:val="44AA4BB6"/>
    <w:rsid w:val="5341139A"/>
    <w:rsid w:val="6F6862A8"/>
    <w:rsid w:val="7007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0353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sid w:val="00503535"/>
    <w:rPr>
      <w:color w:val="0000FF"/>
      <w:u w:val="none"/>
    </w:rPr>
  </w:style>
  <w:style w:type="character" w:styleId="a4">
    <w:name w:val="Hyperlink"/>
    <w:basedOn w:val="a0"/>
    <w:qFormat/>
    <w:rsid w:val="00503535"/>
    <w:rPr>
      <w:color w:val="0000FF"/>
      <w:u w:val="none"/>
    </w:rPr>
  </w:style>
  <w:style w:type="paragraph" w:styleId="a5">
    <w:name w:val="header"/>
    <w:basedOn w:val="a"/>
    <w:link w:val="Char"/>
    <w:rsid w:val="00137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37B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137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37B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0000FF"/>
      <w:u w:val="none"/>
    </w:rPr>
  </w:style>
  <w:style w:type="character" w:styleId="a4">
    <w:name w:val="Hyperlink"/>
    <w:basedOn w:val="a0"/>
    <w:qFormat/>
    <w:rPr>
      <w:color w:val="0000FF"/>
      <w:u w:val="none"/>
    </w:rPr>
  </w:style>
  <w:style w:type="paragraph" w:styleId="a5">
    <w:name w:val="header"/>
    <w:basedOn w:val="a"/>
    <w:link w:val="Char"/>
    <w:rsid w:val="00137B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37B0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137B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37B0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康继乐</cp:lastModifiedBy>
  <cp:revision>5</cp:revision>
  <dcterms:created xsi:type="dcterms:W3CDTF">2015-12-02T09:48:00Z</dcterms:created>
  <dcterms:modified xsi:type="dcterms:W3CDTF">2017-04-21T00:58:00Z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