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3"/>
      </w:pPr>
      <w:bookmarkStart w:id="134" w:name="_GoBack"/>
      <w:bookmarkEnd w:id="134"/>
    </w:p>
    <w:p>
      <w:pPr>
        <w:pStyle w:val="43"/>
      </w:pPr>
    </w:p>
    <w:p>
      <w:pPr>
        <w:pStyle w:val="43"/>
      </w:pPr>
      <w:r>
        <w:rPr>
          <w:rFonts w:hint="eastAsia"/>
        </w:rPr>
        <w:t xml:space="preserve"> 西北农林科技大学</w:t>
      </w:r>
    </w:p>
    <w:p>
      <w:pPr>
        <w:pStyle w:val="44"/>
        <w:rPr>
          <w:sz w:val="36"/>
        </w:rPr>
      </w:pPr>
      <w:r>
        <w:rPr>
          <w:rFonts w:hint="eastAsia"/>
          <w:sz w:val="36"/>
        </w:rPr>
        <w:t>外事综合管理服务平台</w:t>
      </w:r>
    </w:p>
    <w:p>
      <w:pPr>
        <w:pStyle w:val="44"/>
      </w:pPr>
      <w:r>
        <w:rPr>
          <w:rFonts w:hint="eastAsia"/>
        </w:rPr>
        <w:t>学生用户手册</w:t>
      </w: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pStyle w:val="26"/>
      </w:pPr>
    </w:p>
    <w:p>
      <w:pPr>
        <w:pStyle w:val="26"/>
      </w:pPr>
      <w:r>
        <w:rPr>
          <w:rFonts w:hint="eastAsia"/>
        </w:rPr>
        <w:t>上海久华信息科技股份有限公司</w:t>
      </w:r>
    </w:p>
    <w:p>
      <w:pPr>
        <w:widowControl/>
        <w:jc w:val="right"/>
        <w:rPr>
          <w:b/>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0"/>
          <w:cols w:space="425" w:num="1"/>
          <w:titlePg/>
          <w:docGrid w:type="lines" w:linePitch="312" w:charSpace="0"/>
        </w:sectPr>
      </w:pPr>
      <w:r>
        <w:rPr>
          <w:b/>
          <w:sz w:val="28"/>
          <w:szCs w:val="28"/>
        </w:rPr>
        <w:t>2021/6</w:t>
      </w:r>
      <w:r>
        <w:rPr>
          <w:rFonts w:hint="eastAsia"/>
          <w:b/>
          <w:sz w:val="28"/>
          <w:szCs w:val="28"/>
        </w:rPr>
        <w:t>/</w:t>
      </w:r>
      <w:r>
        <w:rPr>
          <w:b/>
          <w:sz w:val="28"/>
          <w:szCs w:val="28"/>
        </w:rPr>
        <w:t>17</w:t>
      </w:r>
    </w:p>
    <w:p>
      <w:pPr>
        <w:widowControl/>
        <w:jc w:val="left"/>
        <w:rPr>
          <w:rFonts w:eastAsiaTheme="majorEastAsia"/>
          <w:b/>
          <w:sz w:val="36"/>
          <w:szCs w:val="36"/>
        </w:rPr>
      </w:pPr>
    </w:p>
    <w:p>
      <w:pPr>
        <w:jc w:val="right"/>
        <w:rPr>
          <w:rFonts w:eastAsiaTheme="majorEastAsia"/>
          <w:b/>
          <w:sz w:val="36"/>
          <w:szCs w:val="36"/>
        </w:rPr>
      </w:pPr>
      <w:r>
        <w:rPr>
          <w:rFonts w:eastAsia="黑体"/>
          <w:b/>
          <w:sz w:val="28"/>
          <w:szCs w:val="28"/>
        </w:rPr>
        <mc:AlternateContent>
          <mc:Choice Requires="wps">
            <w:drawing>
              <wp:anchor distT="0" distB="0" distL="114300" distR="114300" simplePos="0" relativeHeight="251659264" behindDoc="0" locked="0" layoutInCell="1" allowOverlap="1">
                <wp:simplePos x="0" y="0"/>
                <wp:positionH relativeFrom="column">
                  <wp:posOffset>-61595</wp:posOffset>
                </wp:positionH>
                <wp:positionV relativeFrom="paragraph">
                  <wp:posOffset>55245</wp:posOffset>
                </wp:positionV>
                <wp:extent cx="5331460" cy="2059305"/>
                <wp:effectExtent l="0" t="0" r="21590" b="1714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31460" cy="2059305"/>
                        </a:xfrm>
                        <a:prstGeom prst="rect">
                          <a:avLst/>
                        </a:prstGeom>
                        <a:solidFill>
                          <a:srgbClr val="FFFFFF"/>
                        </a:solidFill>
                        <a:ln w="9525">
                          <a:solidFill>
                            <a:srgbClr val="000000"/>
                          </a:solidFill>
                          <a:miter lim="800000"/>
                        </a:ln>
                      </wps:spPr>
                      <wps:txbx>
                        <w:txbxContent>
                          <w:p>
                            <w:pPr>
                              <w:spacing w:after="200" w:line="276" w:lineRule="auto"/>
                              <w:ind w:firstLine="315"/>
                              <w:rPr>
                                <w:rFonts w:ascii="Garamond" w:hAnsi="Garamond" w:eastAsia="黑体"/>
                                <w:sz w:val="22"/>
                              </w:rPr>
                            </w:pPr>
                            <w:r>
                              <w:rPr>
                                <w:rFonts w:ascii="Garamond" w:hAnsi="Garamond" w:eastAsia="黑体"/>
                                <w:sz w:val="22"/>
                              </w:rPr>
                              <w:t>The information contained in this document and any attachment(s) of it should be held in strictest confidence, and not be disclosed to any other individual or entity without prior written approval of the provider of this document.</w:t>
                            </w:r>
                          </w:p>
                          <w:p>
                            <w:pPr>
                              <w:spacing w:after="200" w:line="276" w:lineRule="auto"/>
                              <w:rPr>
                                <w:rFonts w:ascii="Garamond" w:hAnsi="Garamond" w:eastAsia="黑体"/>
                                <w:sz w:val="22"/>
                              </w:rPr>
                            </w:pPr>
                          </w:p>
                          <w:p>
                            <w:pPr>
                              <w:spacing w:after="200" w:line="276" w:lineRule="auto"/>
                              <w:rPr>
                                <w:rFonts w:ascii="Garamond" w:hAnsi="Garamond" w:eastAsia="黑体"/>
                                <w:sz w:val="22"/>
                              </w:rPr>
                            </w:pPr>
                          </w:p>
                          <w:p>
                            <w:pPr>
                              <w:spacing w:after="200" w:line="276" w:lineRule="auto"/>
                              <w:ind w:firstLine="440" w:firstLineChars="200"/>
                              <w:rPr>
                                <w:rFonts w:ascii="Garamond" w:hAnsi="Garamond" w:eastAsia="黑体"/>
                                <w:sz w:val="22"/>
                              </w:rPr>
                            </w:pPr>
                            <w:r>
                              <w:rPr>
                                <w:rFonts w:ascii="Garamond" w:hAnsi="Garamond" w:eastAsia="黑体"/>
                                <w:sz w:val="22"/>
                              </w:rPr>
                              <w:t>本文件的接受方应对本文件及其任何附件中的信息严格保密并不得向任何人或任何一方披露，除非经本文件的提供方以书面形式给与同意。</w:t>
                            </w:r>
                          </w:p>
                          <w:p>
                            <w:pPr>
                              <w:spacing w:after="200" w:line="276" w:lineRule="auto"/>
                              <w:ind w:firstLine="440" w:firstLineChars="200"/>
                              <w:rPr>
                                <w:rFonts w:ascii="Garamond" w:hAnsi="Garamond" w:eastAsia="黑体"/>
                                <w:sz w:val="22"/>
                              </w:rPr>
                            </w:pPr>
                          </w:p>
                          <w:p>
                            <w:pPr>
                              <w:spacing w:after="200" w:line="276" w:lineRule="auto"/>
                              <w:ind w:firstLine="440" w:firstLineChars="200"/>
                              <w:rPr>
                                <w:rFonts w:eastAsia="黑体"/>
                                <w:sz w:val="2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85pt;margin-top:4.35pt;height:162.15pt;width:419.8pt;z-index:251659264;mso-width-relative:page;mso-height-relative:page;" fillcolor="#FFFFFF" filled="t" stroked="t" coordsize="21600,21600" o:gfxdata="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0IeNYtgAAAAIAQAADwAAAAAAAAABACAAAAAi&#10;AAAAZHJzL2Rvd25yZXYueG1sUEsBAhQAFAAAAAgAh07iQOlnwhpDAgAAiAQAAA4AAAAAAAAAAQAg&#10;AAAAJwEAAGRycy9lMm9Eb2MueG1sUEsFBgAAAAAGAAYAWQEAANwFAAAAAA==&#10;">
                <v:fill on="t" focussize="0,0"/>
                <v:stroke color="#000000" miterlimit="8" joinstyle="miter"/>
                <v:imagedata o:title=""/>
                <o:lock v:ext="edit" aspectratio="f"/>
                <v:textbox>
                  <w:txbxContent>
                    <w:p>
                      <w:pPr>
                        <w:spacing w:after="200" w:line="276" w:lineRule="auto"/>
                        <w:ind w:firstLine="315"/>
                        <w:rPr>
                          <w:rFonts w:ascii="Garamond" w:hAnsi="Garamond" w:eastAsia="黑体"/>
                          <w:sz w:val="22"/>
                        </w:rPr>
                      </w:pPr>
                      <w:r>
                        <w:rPr>
                          <w:rFonts w:ascii="Garamond" w:hAnsi="Garamond" w:eastAsia="黑体"/>
                          <w:sz w:val="22"/>
                        </w:rPr>
                        <w:t>The information contained in this document and any attachment(s) of it should be held in strictest confidence, and not be disclosed to any other individual or entity without prior written approval of the provider of this document.</w:t>
                      </w:r>
                    </w:p>
                    <w:p>
                      <w:pPr>
                        <w:spacing w:after="200" w:line="276" w:lineRule="auto"/>
                        <w:rPr>
                          <w:rFonts w:ascii="Garamond" w:hAnsi="Garamond" w:eastAsia="黑体"/>
                          <w:sz w:val="22"/>
                        </w:rPr>
                      </w:pPr>
                    </w:p>
                    <w:p>
                      <w:pPr>
                        <w:spacing w:after="200" w:line="276" w:lineRule="auto"/>
                        <w:rPr>
                          <w:rFonts w:ascii="Garamond" w:hAnsi="Garamond" w:eastAsia="黑体"/>
                          <w:sz w:val="22"/>
                        </w:rPr>
                      </w:pPr>
                    </w:p>
                    <w:p>
                      <w:pPr>
                        <w:spacing w:after="200" w:line="276" w:lineRule="auto"/>
                        <w:ind w:firstLine="440" w:firstLineChars="200"/>
                        <w:rPr>
                          <w:rFonts w:ascii="Garamond" w:hAnsi="Garamond" w:eastAsia="黑体"/>
                          <w:sz w:val="22"/>
                        </w:rPr>
                      </w:pPr>
                      <w:r>
                        <w:rPr>
                          <w:rFonts w:ascii="Garamond" w:hAnsi="Garamond" w:eastAsia="黑体"/>
                          <w:sz w:val="22"/>
                        </w:rPr>
                        <w:t>本文件的接受方应对本文件及其任何附件中的信息严格保密并不得向任何人或任何一方披露，除非经本文件的提供方以书面形式给与同意。</w:t>
                      </w:r>
                    </w:p>
                    <w:p>
                      <w:pPr>
                        <w:spacing w:after="200" w:line="276" w:lineRule="auto"/>
                        <w:ind w:firstLine="440" w:firstLineChars="200"/>
                        <w:rPr>
                          <w:rFonts w:ascii="Garamond" w:hAnsi="Garamond" w:eastAsia="黑体"/>
                          <w:sz w:val="22"/>
                        </w:rPr>
                      </w:pPr>
                    </w:p>
                    <w:p>
                      <w:pPr>
                        <w:spacing w:after="200" w:line="276" w:lineRule="auto"/>
                        <w:ind w:firstLine="440" w:firstLineChars="200"/>
                        <w:rPr>
                          <w:rFonts w:eastAsia="黑体"/>
                          <w:sz w:val="22"/>
                        </w:rPr>
                      </w:pPr>
                    </w:p>
                  </w:txbxContent>
                </v:textbox>
              </v:shape>
            </w:pict>
          </mc:Fallback>
        </mc:AlternateContent>
      </w: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tabs>
          <w:tab w:val="left" w:pos="2792"/>
        </w:tabs>
        <w:jc w:val="left"/>
        <w:rPr>
          <w:rFonts w:eastAsia="黑体"/>
          <w:b/>
          <w:sz w:val="28"/>
          <w:szCs w:val="28"/>
        </w:rPr>
      </w:pPr>
      <w:r>
        <w:rPr>
          <w:rFonts w:eastAsia="黑体"/>
          <w:b/>
          <w:sz w:val="28"/>
          <w:szCs w:val="28"/>
        </w:rPr>
        <w:tab/>
      </w:r>
    </w:p>
    <w:sdt>
      <w:sdtPr>
        <w:rPr>
          <w:rFonts w:eastAsia="宋体" w:asciiTheme="minorHAnsi" w:hAnsiTheme="minorHAnsi" w:cstheme="minorBidi"/>
          <w:color w:val="auto"/>
          <w:kern w:val="2"/>
          <w:sz w:val="21"/>
          <w:szCs w:val="22"/>
          <w:lang w:val="zh-CN"/>
        </w:rPr>
        <w:id w:val="1851448564"/>
        <w:docPartObj>
          <w:docPartGallery w:val="Table of Contents"/>
          <w:docPartUnique/>
        </w:docPartObj>
      </w:sdtPr>
      <w:sdtEndPr>
        <w:rPr>
          <w:rFonts w:eastAsia="宋体" w:asciiTheme="minorHAnsi" w:hAnsiTheme="minorHAnsi" w:cstheme="minorBidi"/>
          <w:b/>
          <w:bCs/>
          <w:color w:val="auto"/>
          <w:kern w:val="2"/>
          <w:sz w:val="21"/>
          <w:szCs w:val="22"/>
          <w:lang w:val="zh-CN"/>
        </w:rPr>
      </w:sdtEndPr>
      <w:sdtContent>
        <w:p>
          <w:pPr>
            <w:pStyle w:val="49"/>
            <w:jc w:val="center"/>
            <w:rPr>
              <w:rFonts w:ascii="黑体" w:hAnsi="黑体" w:eastAsia="黑体"/>
              <w:color w:val="000000" w:themeColor="text1"/>
              <w:sz w:val="36"/>
              <w:szCs w:val="36"/>
              <w14:textFill>
                <w14:solidFill>
                  <w14:schemeClr w14:val="tx1"/>
                </w14:solidFill>
              </w14:textFill>
            </w:rPr>
          </w:pPr>
          <w:r>
            <w:rPr>
              <w:rFonts w:ascii="黑体" w:hAnsi="黑体" w:eastAsia="黑体"/>
              <w:color w:val="000000" w:themeColor="text1"/>
              <w:sz w:val="36"/>
              <w:szCs w:val="36"/>
              <w:lang w:val="zh-CN"/>
              <w14:textFill>
                <w14:solidFill>
                  <w14:schemeClr w14:val="tx1"/>
                </w14:solidFill>
              </w14:textFill>
            </w:rPr>
            <w:t>目录</w:t>
          </w:r>
        </w:p>
        <w:p>
          <w:pPr>
            <w:pStyle w:val="16"/>
            <w:tabs>
              <w:tab w:val="left" w:pos="440"/>
              <w:tab w:val="right" w:leader="dot" w:pos="8296"/>
            </w:tabs>
            <w:rPr>
              <w:rFonts w:eastAsiaTheme="minorEastAsia"/>
              <w:kern w:val="2"/>
              <w:sz w:val="21"/>
            </w:rPr>
          </w:pPr>
          <w:r>
            <w:fldChar w:fldCharType="begin"/>
          </w:r>
          <w:r>
            <w:instrText xml:space="preserve"> TOC \o "1-3" \h \z \u </w:instrText>
          </w:r>
          <w:r>
            <w:fldChar w:fldCharType="separate"/>
          </w:r>
          <w:r>
            <w:fldChar w:fldCharType="begin"/>
          </w:r>
          <w:r>
            <w:instrText xml:space="preserve"> HYPERLINK \l "_Toc74783690" </w:instrText>
          </w:r>
          <w:r>
            <w:fldChar w:fldCharType="separate"/>
          </w:r>
          <w:r>
            <w:rPr>
              <w:rStyle w:val="21"/>
            </w:rPr>
            <w:t>1</w:t>
          </w:r>
          <w:r>
            <w:rPr>
              <w:rFonts w:eastAsiaTheme="minorEastAsia"/>
              <w:kern w:val="2"/>
              <w:sz w:val="21"/>
            </w:rPr>
            <w:tab/>
          </w:r>
          <w:r>
            <w:rPr>
              <w:rStyle w:val="21"/>
            </w:rPr>
            <w:t>登录</w:t>
          </w:r>
          <w:r>
            <w:tab/>
          </w:r>
          <w:r>
            <w:fldChar w:fldCharType="begin"/>
          </w:r>
          <w:r>
            <w:instrText xml:space="preserve"> PAGEREF _Toc74783690 \h </w:instrText>
          </w:r>
          <w:r>
            <w:fldChar w:fldCharType="separate"/>
          </w:r>
          <w:r>
            <w:t>1</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"_Toc74783691" </w:instrText>
          </w:r>
          <w:r>
            <w:fldChar w:fldCharType="separate"/>
          </w:r>
          <w:r>
            <w:rPr>
              <w:rStyle w:val="21"/>
            </w:rPr>
            <w:t>1.1</w:t>
          </w:r>
          <w:r>
            <w:rPr>
              <w:rFonts w:eastAsiaTheme="minorEastAsia"/>
              <w:kern w:val="2"/>
              <w:sz w:val="21"/>
            </w:rPr>
            <w:tab/>
          </w:r>
          <w:r>
            <w:rPr>
              <w:rStyle w:val="21"/>
            </w:rPr>
            <w:t>浏览器推荐</w:t>
          </w:r>
          <w:r>
            <w:tab/>
          </w:r>
          <w:r>
            <w:fldChar w:fldCharType="begin"/>
          </w:r>
          <w:r>
            <w:instrText xml:space="preserve"> PAGEREF _Toc74783691 \h </w:instrText>
          </w:r>
          <w:r>
            <w:fldChar w:fldCharType="separate"/>
          </w:r>
          <w:r>
            <w:t>1</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"_Toc74783692" </w:instrText>
          </w:r>
          <w:r>
            <w:fldChar w:fldCharType="separate"/>
          </w:r>
          <w:r>
            <w:rPr>
              <w:rStyle w:val="21"/>
            </w:rPr>
            <w:t>1.2</w:t>
          </w:r>
          <w:r>
            <w:rPr>
              <w:rFonts w:eastAsiaTheme="minorEastAsia"/>
              <w:kern w:val="2"/>
              <w:sz w:val="21"/>
            </w:rPr>
            <w:tab/>
          </w:r>
          <w:r>
            <w:rPr>
              <w:rStyle w:val="21"/>
            </w:rPr>
            <w:t>用户登录</w:t>
          </w:r>
          <w:r>
            <w:tab/>
          </w:r>
          <w:r>
            <w:fldChar w:fldCharType="begin"/>
          </w:r>
          <w:r>
            <w:instrText xml:space="preserve"> PAGEREF _Toc74783692 \h </w:instrText>
          </w:r>
          <w:r>
            <w:fldChar w:fldCharType="separate"/>
          </w:r>
          <w:r>
            <w:t>1</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"_Toc74783693" </w:instrText>
          </w:r>
          <w:r>
            <w:fldChar w:fldCharType="separate"/>
          </w:r>
          <w:r>
            <w:rPr>
              <w:rStyle w:val="21"/>
            </w:rPr>
            <w:t>1.2.1</w:t>
          </w:r>
          <w:r>
            <w:rPr>
              <w:rFonts w:eastAsiaTheme="minorEastAsia"/>
              <w:kern w:val="2"/>
              <w:sz w:val="21"/>
            </w:rPr>
            <w:tab/>
          </w:r>
          <w:r>
            <w:rPr>
              <w:rStyle w:val="21"/>
            </w:rPr>
            <w:t>系统链接登录</w:t>
          </w:r>
          <w:r>
            <w:tab/>
          </w:r>
          <w:r>
            <w:fldChar w:fldCharType="begin"/>
          </w:r>
          <w:r>
            <w:instrText xml:space="preserve"> PAGEREF _Toc74783693 \h </w:instrText>
          </w:r>
          <w:r>
            <w:fldChar w:fldCharType="separate"/>
          </w:r>
          <w:r>
            <w:t>1</w:t>
          </w:r>
          <w:r>
            <w:fldChar w:fldCharType="end"/>
          </w:r>
          <w:r>
            <w:fldChar w:fldCharType="end"/>
          </w:r>
        </w:p>
        <w:p>
          <w:pPr>
            <w:pStyle w:val="16"/>
            <w:tabs>
              <w:tab w:val="left" w:pos="440"/>
              <w:tab w:val="right" w:leader="dot" w:pos="8296"/>
            </w:tabs>
            <w:rPr>
              <w:rFonts w:eastAsiaTheme="minorEastAsia"/>
              <w:kern w:val="2"/>
              <w:sz w:val="21"/>
            </w:rPr>
          </w:pPr>
          <w:r>
            <w:fldChar w:fldCharType="begin"/>
          </w:r>
          <w:r>
            <w:instrText xml:space="preserve"> HYPERLINK \l "_Toc74783694" </w:instrText>
          </w:r>
          <w:r>
            <w:fldChar w:fldCharType="separate"/>
          </w:r>
          <w:r>
            <w:rPr>
              <w:rStyle w:val="21"/>
            </w:rPr>
            <w:t>2</w:t>
          </w:r>
          <w:r>
            <w:rPr>
              <w:rFonts w:eastAsiaTheme="minorEastAsia"/>
              <w:kern w:val="2"/>
              <w:sz w:val="21"/>
            </w:rPr>
            <w:tab/>
          </w:r>
          <w:r>
            <w:rPr>
              <w:rStyle w:val="21"/>
            </w:rPr>
            <w:t>首页</w:t>
          </w:r>
          <w:r>
            <w:tab/>
          </w:r>
          <w:r>
            <w:fldChar w:fldCharType="begin"/>
          </w:r>
          <w:r>
            <w:instrText xml:space="preserve"> PAGEREF _Toc74783694 \h </w:instrText>
          </w:r>
          <w:r>
            <w:fldChar w:fldCharType="separate"/>
          </w:r>
          <w:r>
            <w:t>2</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"_Toc74783695" </w:instrText>
          </w:r>
          <w:r>
            <w:fldChar w:fldCharType="separate"/>
          </w:r>
          <w:r>
            <w:rPr>
              <w:rStyle w:val="21"/>
            </w:rPr>
            <w:t>2.1</w:t>
          </w:r>
          <w:r>
            <w:rPr>
              <w:rFonts w:eastAsiaTheme="minorEastAsia"/>
              <w:kern w:val="2"/>
              <w:sz w:val="21"/>
            </w:rPr>
            <w:tab/>
          </w:r>
          <w:r>
            <w:rPr>
              <w:rStyle w:val="21"/>
            </w:rPr>
            <w:t>系统公告</w:t>
          </w:r>
          <w:r>
            <w:tab/>
          </w:r>
          <w:r>
            <w:fldChar w:fldCharType="begin"/>
          </w:r>
          <w:r>
            <w:instrText xml:space="preserve"> PAGEREF _Toc74783695 \h </w:instrText>
          </w:r>
          <w:r>
            <w:fldChar w:fldCharType="separate"/>
          </w:r>
          <w:r>
            <w:t>2</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"_Toc74783696" </w:instrText>
          </w:r>
          <w:r>
            <w:fldChar w:fldCharType="separate"/>
          </w:r>
          <w:r>
            <w:rPr>
              <w:rStyle w:val="21"/>
            </w:rPr>
            <w:t>2.2</w:t>
          </w:r>
          <w:r>
            <w:rPr>
              <w:rFonts w:eastAsiaTheme="minorEastAsia"/>
              <w:kern w:val="2"/>
              <w:sz w:val="21"/>
            </w:rPr>
            <w:tab/>
          </w:r>
          <w:r>
            <w:rPr>
              <w:rStyle w:val="21"/>
            </w:rPr>
            <w:t>消息通知</w:t>
          </w:r>
          <w:r>
            <w:tab/>
          </w:r>
          <w:r>
            <w:fldChar w:fldCharType="begin"/>
          </w:r>
          <w:r>
            <w:instrText xml:space="preserve"> PAGEREF _Toc74783696 \h </w:instrText>
          </w:r>
          <w:r>
            <w:fldChar w:fldCharType="separate"/>
          </w:r>
          <w:r>
            <w:t>3</w:t>
          </w:r>
          <w:r>
            <w:fldChar w:fldCharType="end"/>
          </w:r>
          <w:r>
            <w:fldChar w:fldCharType="end"/>
          </w:r>
        </w:p>
        <w:p>
          <w:pPr>
            <w:pStyle w:val="16"/>
            <w:tabs>
              <w:tab w:val="left" w:pos="440"/>
              <w:tab w:val="right" w:leader="dot" w:pos="8296"/>
            </w:tabs>
            <w:rPr>
              <w:rFonts w:eastAsiaTheme="minorEastAsia"/>
              <w:kern w:val="2"/>
              <w:sz w:val="21"/>
            </w:rPr>
          </w:pPr>
          <w:r>
            <w:fldChar w:fldCharType="begin"/>
          </w:r>
          <w:r>
            <w:instrText xml:space="preserve"> HYPERLINK \l "_Toc74783697" </w:instrText>
          </w:r>
          <w:r>
            <w:fldChar w:fldCharType="separate"/>
          </w:r>
          <w:r>
            <w:rPr>
              <w:rStyle w:val="21"/>
            </w:rPr>
            <w:t>3</w:t>
          </w:r>
          <w:r>
            <w:rPr>
              <w:rFonts w:eastAsiaTheme="minorEastAsia"/>
              <w:kern w:val="2"/>
              <w:sz w:val="21"/>
            </w:rPr>
            <w:tab/>
          </w:r>
          <w:r>
            <w:rPr>
              <w:rStyle w:val="21"/>
            </w:rPr>
            <w:t>基础操作</w:t>
          </w:r>
          <w:r>
            <w:tab/>
          </w:r>
          <w:r>
            <w:fldChar w:fldCharType="begin"/>
          </w:r>
          <w:r>
            <w:instrText xml:space="preserve"> PAGEREF _Toc74783697 \h </w:instrText>
          </w:r>
          <w:r>
            <w:fldChar w:fldCharType="separate"/>
          </w:r>
          <w:r>
            <w:t>4</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"_Toc74783698" </w:instrText>
          </w:r>
          <w:r>
            <w:fldChar w:fldCharType="separate"/>
          </w:r>
          <w:r>
            <w:rPr>
              <w:rStyle w:val="21"/>
            </w:rPr>
            <w:t>3.1</w:t>
          </w:r>
          <w:r>
            <w:rPr>
              <w:rFonts w:eastAsiaTheme="minorEastAsia"/>
              <w:kern w:val="2"/>
              <w:sz w:val="21"/>
            </w:rPr>
            <w:tab/>
          </w:r>
          <w:r>
            <w:rPr>
              <w:rStyle w:val="21"/>
            </w:rPr>
            <w:t>导航栏</w:t>
          </w:r>
          <w:r>
            <w:tab/>
          </w:r>
          <w:r>
            <w:fldChar w:fldCharType="begin"/>
          </w:r>
          <w:r>
            <w:instrText xml:space="preserve"> PAGEREF _Toc74783698 \h </w:instrText>
          </w:r>
          <w:r>
            <w:fldChar w:fldCharType="separate"/>
          </w:r>
          <w:r>
            <w:t>4</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"_Toc74783699" </w:instrText>
          </w:r>
          <w:r>
            <w:fldChar w:fldCharType="separate"/>
          </w:r>
          <w:r>
            <w:rPr>
              <w:rStyle w:val="21"/>
            </w:rPr>
            <w:t>3.1.1</w:t>
          </w:r>
          <w:r>
            <w:rPr>
              <w:rFonts w:eastAsiaTheme="minorEastAsia"/>
              <w:kern w:val="2"/>
              <w:sz w:val="21"/>
            </w:rPr>
            <w:tab/>
          </w:r>
          <w:r>
            <w:rPr>
              <w:rStyle w:val="21"/>
            </w:rPr>
            <w:t>菜单导航栏</w:t>
          </w:r>
          <w:r>
            <w:tab/>
          </w:r>
          <w:r>
            <w:fldChar w:fldCharType="begin"/>
          </w:r>
          <w:r>
            <w:instrText xml:space="preserve"> PAGEREF _Toc74783699 \h </w:instrText>
          </w:r>
          <w:r>
            <w:fldChar w:fldCharType="separate"/>
          </w:r>
          <w:r>
            <w:t>4</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"_Toc74783700" </w:instrText>
          </w:r>
          <w:r>
            <w:fldChar w:fldCharType="separate"/>
          </w:r>
          <w:r>
            <w:rPr>
              <w:rStyle w:val="21"/>
            </w:rPr>
            <w:t>3.2</w:t>
          </w:r>
          <w:r>
            <w:rPr>
              <w:rFonts w:eastAsiaTheme="minorEastAsia"/>
              <w:kern w:val="2"/>
              <w:sz w:val="21"/>
            </w:rPr>
            <w:tab/>
          </w:r>
          <w:r>
            <w:rPr>
              <w:rStyle w:val="21"/>
            </w:rPr>
            <w:t>查询</w:t>
          </w:r>
          <w:r>
            <w:tab/>
          </w:r>
          <w:r>
            <w:fldChar w:fldCharType="begin"/>
          </w:r>
          <w:r>
            <w:instrText xml:space="preserve"> PAGEREF _Toc74783700 \h </w:instrText>
          </w:r>
          <w:r>
            <w:fldChar w:fldCharType="separate"/>
          </w:r>
          <w:r>
            <w:t>4</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"_Toc74783701" </w:instrText>
          </w:r>
          <w:r>
            <w:fldChar w:fldCharType="separate"/>
          </w:r>
          <w:r>
            <w:rPr>
              <w:rStyle w:val="21"/>
            </w:rPr>
            <w:t>3.2.1</w:t>
          </w:r>
          <w:r>
            <w:rPr>
              <w:rFonts w:eastAsiaTheme="minorEastAsia"/>
              <w:kern w:val="2"/>
              <w:sz w:val="21"/>
            </w:rPr>
            <w:tab/>
          </w:r>
          <w:r>
            <w:rPr>
              <w:rStyle w:val="21"/>
            </w:rPr>
            <w:t>排序</w:t>
          </w:r>
          <w:r>
            <w:tab/>
          </w:r>
          <w:r>
            <w:fldChar w:fldCharType="begin"/>
          </w:r>
          <w:r>
            <w:instrText xml:space="preserve"> PAGEREF _Toc74783701 \h </w:instrText>
          </w:r>
          <w:r>
            <w:fldChar w:fldCharType="separate"/>
          </w:r>
          <w:r>
            <w:t>5</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"_Toc74783702" </w:instrText>
          </w:r>
          <w:r>
            <w:fldChar w:fldCharType="separate"/>
          </w:r>
          <w:r>
            <w:rPr>
              <w:rStyle w:val="21"/>
              <w:rFonts w:asciiTheme="majorHAnsi" w:hAnsiTheme="majorHAnsi" w:eastAsiaTheme="majorEastAsia" w:cstheme="majorBidi"/>
            </w:rPr>
            <w:t>3.2.2</w:t>
          </w:r>
          <w:r>
            <w:rPr>
              <w:rFonts w:eastAsiaTheme="minorEastAsia"/>
              <w:kern w:val="2"/>
              <w:sz w:val="21"/>
            </w:rPr>
            <w:tab/>
          </w:r>
          <w:r>
            <w:rPr>
              <w:rStyle w:val="21"/>
              <w:rFonts w:asciiTheme="majorHAnsi" w:hAnsiTheme="majorHAnsi" w:eastAsiaTheme="majorEastAsia" w:cstheme="majorBidi"/>
            </w:rPr>
            <w:t>数据详情</w:t>
          </w:r>
          <w:r>
            <w:tab/>
          </w:r>
          <w:r>
            <w:fldChar w:fldCharType="begin"/>
          </w:r>
          <w:r>
            <w:instrText xml:space="preserve"> PAGEREF _Toc74783702 \h </w:instrText>
          </w:r>
          <w:r>
            <w:fldChar w:fldCharType="separate"/>
          </w:r>
          <w:r>
            <w:t>5</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"_Toc74783703" </w:instrText>
          </w:r>
          <w:r>
            <w:fldChar w:fldCharType="separate"/>
          </w:r>
          <w:r>
            <w:rPr>
              <w:rStyle w:val="21"/>
              <w:rFonts w:asciiTheme="majorHAnsi" w:hAnsiTheme="majorHAnsi" w:eastAsiaTheme="majorEastAsia" w:cstheme="majorBidi"/>
            </w:rPr>
            <w:t>3.2.3</w:t>
          </w:r>
          <w:r>
            <w:rPr>
              <w:rFonts w:eastAsiaTheme="minorEastAsia"/>
              <w:kern w:val="2"/>
              <w:sz w:val="21"/>
            </w:rPr>
            <w:tab/>
          </w:r>
          <w:r>
            <w:rPr>
              <w:rStyle w:val="21"/>
              <w:rFonts w:asciiTheme="majorHAnsi" w:hAnsiTheme="majorHAnsi" w:eastAsiaTheme="majorEastAsia" w:cstheme="majorBidi"/>
            </w:rPr>
            <w:t>分页功能</w:t>
          </w:r>
          <w:r>
            <w:tab/>
          </w:r>
          <w:r>
            <w:fldChar w:fldCharType="begin"/>
          </w:r>
          <w:r>
            <w:instrText xml:space="preserve"> PAGEREF _Toc74783703 \h </w:instrText>
          </w:r>
          <w:r>
            <w:fldChar w:fldCharType="separate"/>
          </w:r>
          <w:r>
            <w:t>6</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"_Toc74783704" </w:instrText>
          </w:r>
          <w:r>
            <w:fldChar w:fldCharType="separate"/>
          </w:r>
          <w:r>
            <w:rPr>
              <w:rStyle w:val="21"/>
            </w:rPr>
            <w:t>3.3</w:t>
          </w:r>
          <w:r>
            <w:rPr>
              <w:rFonts w:eastAsiaTheme="minorEastAsia"/>
              <w:kern w:val="2"/>
              <w:sz w:val="21"/>
            </w:rPr>
            <w:tab/>
          </w:r>
          <w:r>
            <w:rPr>
              <w:rStyle w:val="21"/>
            </w:rPr>
            <w:t>数据保存</w:t>
          </w:r>
          <w:r>
            <w:tab/>
          </w:r>
          <w:r>
            <w:fldChar w:fldCharType="begin"/>
          </w:r>
          <w:r>
            <w:instrText xml:space="preserve"> PAGEREF _Toc74783704 \h </w:instrText>
          </w:r>
          <w:r>
            <w:fldChar w:fldCharType="separate"/>
          </w:r>
          <w:r>
            <w:t>6</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"_Toc74783705" </w:instrText>
          </w:r>
          <w:r>
            <w:fldChar w:fldCharType="separate"/>
          </w:r>
          <w:r>
            <w:rPr>
              <w:rStyle w:val="21"/>
            </w:rPr>
            <w:t>3.4</w:t>
          </w:r>
          <w:r>
            <w:rPr>
              <w:rFonts w:eastAsiaTheme="minorEastAsia"/>
              <w:kern w:val="2"/>
              <w:sz w:val="21"/>
            </w:rPr>
            <w:tab/>
          </w:r>
          <w:r>
            <w:rPr>
              <w:rStyle w:val="21"/>
            </w:rPr>
            <w:t>查看审核情况</w:t>
          </w:r>
          <w:r>
            <w:tab/>
          </w:r>
          <w:r>
            <w:fldChar w:fldCharType="begin"/>
          </w:r>
          <w:r>
            <w:instrText xml:space="preserve"> PAGEREF _Toc74783705 \h </w:instrText>
          </w:r>
          <w:r>
            <w:fldChar w:fldCharType="separate"/>
          </w:r>
          <w:r>
            <w:t>6</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"_Toc74783706" </w:instrText>
          </w:r>
          <w:r>
            <w:fldChar w:fldCharType="separate"/>
          </w:r>
          <w:r>
            <w:rPr>
              <w:rStyle w:val="21"/>
            </w:rPr>
            <w:t>3.5</w:t>
          </w:r>
          <w:r>
            <w:rPr>
              <w:rFonts w:eastAsiaTheme="minorEastAsia"/>
              <w:kern w:val="2"/>
              <w:sz w:val="21"/>
            </w:rPr>
            <w:tab/>
          </w:r>
          <w:r>
            <w:rPr>
              <w:rStyle w:val="21"/>
            </w:rPr>
            <w:t>文件上传、下载</w:t>
          </w:r>
          <w:r>
            <w:tab/>
          </w:r>
          <w:r>
            <w:fldChar w:fldCharType="begin"/>
          </w:r>
          <w:r>
            <w:instrText xml:space="preserve"> PAGEREF _Toc74783706 \h </w:instrText>
          </w:r>
          <w:r>
            <w:fldChar w:fldCharType="separate"/>
          </w:r>
          <w:r>
            <w:t>7</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"_Toc74783707" </w:instrText>
          </w:r>
          <w:r>
            <w:fldChar w:fldCharType="separate"/>
          </w:r>
          <w:r>
            <w:rPr>
              <w:rStyle w:val="21"/>
            </w:rPr>
            <w:t>3.6</w:t>
          </w:r>
          <w:r>
            <w:rPr>
              <w:rFonts w:eastAsiaTheme="minorEastAsia"/>
              <w:kern w:val="2"/>
              <w:sz w:val="21"/>
            </w:rPr>
            <w:tab/>
          </w:r>
          <w:r>
            <w:rPr>
              <w:rStyle w:val="21"/>
            </w:rPr>
            <w:t>数据导出</w:t>
          </w:r>
          <w:r>
            <w:tab/>
          </w:r>
          <w:r>
            <w:fldChar w:fldCharType="begin"/>
          </w:r>
          <w:r>
            <w:instrText xml:space="preserve"> PAGEREF _Toc74783707 \h </w:instrText>
          </w:r>
          <w:r>
            <w:fldChar w:fldCharType="separate"/>
          </w:r>
          <w:r>
            <w:t>8</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"_Toc74783708" </w:instrText>
          </w:r>
          <w:r>
            <w:fldChar w:fldCharType="separate"/>
          </w:r>
          <w:r>
            <w:rPr>
              <w:rStyle w:val="21"/>
            </w:rPr>
            <w:t>3.6.1</w:t>
          </w:r>
          <w:r>
            <w:rPr>
              <w:rFonts w:eastAsiaTheme="minorEastAsia"/>
              <w:kern w:val="2"/>
              <w:sz w:val="21"/>
            </w:rPr>
            <w:tab/>
          </w:r>
          <w:r>
            <w:rPr>
              <w:rStyle w:val="21"/>
            </w:rPr>
            <w:t>导出文件</w:t>
          </w:r>
          <w:r>
            <w:tab/>
          </w:r>
          <w:r>
            <w:fldChar w:fldCharType="begin"/>
          </w:r>
          <w:r>
            <w:instrText xml:space="preserve"> PAGEREF _Toc74783708 \h </w:instrText>
          </w:r>
          <w:r>
            <w:fldChar w:fldCharType="separate"/>
          </w:r>
          <w:r>
            <w:t>8</w:t>
          </w:r>
          <w:r>
            <w:fldChar w:fldCharType="end"/>
          </w:r>
          <w:r>
            <w:fldChar w:fldCharType="end"/>
          </w:r>
        </w:p>
        <w:p>
          <w:pPr>
            <w:pStyle w:val="16"/>
            <w:tabs>
              <w:tab w:val="left" w:pos="440"/>
              <w:tab w:val="right" w:leader="dot" w:pos="8296"/>
            </w:tabs>
            <w:rPr>
              <w:rFonts w:eastAsiaTheme="minorEastAsia"/>
              <w:kern w:val="2"/>
              <w:sz w:val="21"/>
            </w:rPr>
          </w:pPr>
          <w:r>
            <w:fldChar w:fldCharType="begin"/>
          </w:r>
          <w:r>
            <w:instrText xml:space="preserve"> HYPERLINK \l "_Toc74783709" </w:instrText>
          </w:r>
          <w:r>
            <w:fldChar w:fldCharType="separate"/>
          </w:r>
          <w:r>
            <w:rPr>
              <w:rStyle w:val="21"/>
            </w:rPr>
            <w:t>4</w:t>
          </w:r>
          <w:r>
            <w:rPr>
              <w:rFonts w:eastAsiaTheme="minorEastAsia"/>
              <w:kern w:val="2"/>
              <w:sz w:val="21"/>
            </w:rPr>
            <w:tab/>
          </w:r>
          <w:r>
            <w:rPr>
              <w:rStyle w:val="21"/>
            </w:rPr>
            <w:t>功能介绍</w:t>
          </w:r>
          <w:r>
            <w:tab/>
          </w:r>
          <w:r>
            <w:fldChar w:fldCharType="begin"/>
          </w:r>
          <w:r>
            <w:instrText xml:space="preserve"> PAGEREF _Toc74783709 \h </w:instrText>
          </w:r>
          <w:r>
            <w:fldChar w:fldCharType="separate"/>
          </w:r>
          <w:r>
            <w:t>8</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"_Toc74783710" </w:instrText>
          </w:r>
          <w:r>
            <w:fldChar w:fldCharType="separate"/>
          </w:r>
          <w:r>
            <w:rPr>
              <w:rStyle w:val="21"/>
            </w:rPr>
            <w:t>4.1</w:t>
          </w:r>
          <w:r>
            <w:rPr>
              <w:rFonts w:eastAsiaTheme="minorEastAsia"/>
              <w:kern w:val="2"/>
              <w:sz w:val="21"/>
            </w:rPr>
            <w:tab/>
          </w:r>
          <w:r>
            <w:rPr>
              <w:rStyle w:val="21"/>
            </w:rPr>
            <w:t>学生出国（境）</w:t>
          </w:r>
          <w:r>
            <w:tab/>
          </w:r>
          <w:r>
            <w:fldChar w:fldCharType="begin"/>
          </w:r>
          <w:r>
            <w:instrText xml:space="preserve"> PAGEREF _Toc74783710 \h </w:instrText>
          </w:r>
          <w:r>
            <w:fldChar w:fldCharType="separate"/>
          </w:r>
          <w:r>
            <w:t>8</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"_Toc74783711" </w:instrText>
          </w:r>
          <w:r>
            <w:fldChar w:fldCharType="separate"/>
          </w:r>
          <w:r>
            <w:rPr>
              <w:rStyle w:val="21"/>
            </w:rPr>
            <w:t>4.1.1</w:t>
          </w:r>
          <w:r>
            <w:rPr>
              <w:rFonts w:eastAsiaTheme="minorEastAsia"/>
              <w:kern w:val="2"/>
              <w:sz w:val="21"/>
            </w:rPr>
            <w:tab/>
          </w:r>
          <w:r>
            <w:rPr>
              <w:rStyle w:val="21"/>
            </w:rPr>
            <w:t>填写出国境申请</w:t>
          </w:r>
          <w:r>
            <w:tab/>
          </w:r>
          <w:r>
            <w:fldChar w:fldCharType="begin"/>
          </w:r>
          <w:r>
            <w:instrText xml:space="preserve"> PAGEREF _Toc74783711 \h </w:instrText>
          </w:r>
          <w:r>
            <w:fldChar w:fldCharType="separate"/>
          </w:r>
          <w:r>
            <w:t>9</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"_Toc74783712" </w:instrText>
          </w:r>
          <w:r>
            <w:fldChar w:fldCharType="separate"/>
          </w:r>
          <w:r>
            <w:rPr>
              <w:rStyle w:val="21"/>
            </w:rPr>
            <w:t>4.1.2</w:t>
          </w:r>
          <w:r>
            <w:rPr>
              <w:rFonts w:eastAsiaTheme="minorEastAsia"/>
              <w:kern w:val="2"/>
              <w:sz w:val="21"/>
            </w:rPr>
            <w:tab/>
          </w:r>
          <w:r>
            <w:rPr>
              <w:rStyle w:val="21"/>
            </w:rPr>
            <w:t>查看详情/审批进度</w:t>
          </w:r>
          <w:r>
            <w:tab/>
          </w:r>
          <w:r>
            <w:fldChar w:fldCharType="begin"/>
          </w:r>
          <w:r>
            <w:instrText xml:space="preserve"> PAGEREF _Toc74783712 \h </w:instrText>
          </w:r>
          <w:r>
            <w:fldChar w:fldCharType="separate"/>
          </w:r>
          <w:r>
            <w:t>11</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"_Toc74783713" </w:instrText>
          </w:r>
          <w:r>
            <w:fldChar w:fldCharType="separate"/>
          </w:r>
          <w:r>
            <w:rPr>
              <w:rStyle w:val="21"/>
            </w:rPr>
            <w:t>4.1.3</w:t>
          </w:r>
          <w:r>
            <w:rPr>
              <w:rFonts w:eastAsiaTheme="minorEastAsia"/>
              <w:kern w:val="2"/>
              <w:sz w:val="21"/>
            </w:rPr>
            <w:tab/>
          </w:r>
          <w:r>
            <w:rPr>
              <w:rStyle w:val="21"/>
            </w:rPr>
            <w:t>下载申请表</w:t>
          </w:r>
          <w:r>
            <w:tab/>
          </w:r>
          <w:r>
            <w:fldChar w:fldCharType="begin"/>
          </w:r>
          <w:r>
            <w:instrText xml:space="preserve"> PAGEREF _Toc74783713 \h </w:instrText>
          </w:r>
          <w:r>
            <w:fldChar w:fldCharType="separate"/>
          </w:r>
          <w:r>
            <w:t>11</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"_Toc74783714" </w:instrText>
          </w:r>
          <w:r>
            <w:fldChar w:fldCharType="separate"/>
          </w:r>
          <w:r>
            <w:rPr>
              <w:rStyle w:val="21"/>
            </w:rPr>
            <w:t>4.1.4</w:t>
          </w:r>
          <w:r>
            <w:rPr>
              <w:rFonts w:eastAsiaTheme="minorEastAsia"/>
              <w:kern w:val="2"/>
              <w:sz w:val="21"/>
            </w:rPr>
            <w:tab/>
          </w:r>
          <w:r>
            <w:rPr>
              <w:rStyle w:val="21"/>
            </w:rPr>
            <w:t>撤销申请</w:t>
          </w:r>
          <w:r>
            <w:tab/>
          </w:r>
          <w:r>
            <w:fldChar w:fldCharType="begin"/>
          </w:r>
          <w:r>
            <w:instrText xml:space="preserve"> PAGEREF _Toc74783714 \h </w:instrText>
          </w:r>
          <w:r>
            <w:fldChar w:fldCharType="separate"/>
          </w:r>
          <w:r>
            <w:t>12</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"_Toc74783715" </w:instrText>
          </w:r>
          <w:r>
            <w:fldChar w:fldCharType="separate"/>
          </w:r>
          <w:r>
            <w:rPr>
              <w:rStyle w:val="21"/>
            </w:rPr>
            <w:t>4.1.5</w:t>
          </w:r>
          <w:r>
            <w:rPr>
              <w:rFonts w:eastAsiaTheme="minorEastAsia"/>
              <w:kern w:val="2"/>
              <w:sz w:val="21"/>
            </w:rPr>
            <w:tab/>
          </w:r>
          <w:r>
            <w:rPr>
              <w:rStyle w:val="21"/>
            </w:rPr>
            <w:t>境外信息</w:t>
          </w:r>
          <w:r>
            <w:tab/>
          </w:r>
          <w:r>
            <w:fldChar w:fldCharType="begin"/>
          </w:r>
          <w:r>
            <w:instrText xml:space="preserve"> PAGEREF _Toc74783715 \h </w:instrText>
          </w:r>
          <w:r>
            <w:fldChar w:fldCharType="separate"/>
          </w:r>
          <w:r>
            <w:t>12</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"_Toc74783716" </w:instrText>
          </w:r>
          <w:r>
            <w:fldChar w:fldCharType="separate"/>
          </w:r>
          <w:r>
            <w:rPr>
              <w:rStyle w:val="21"/>
            </w:rPr>
            <w:t>4.1.6</w:t>
          </w:r>
          <w:r>
            <w:rPr>
              <w:rFonts w:eastAsiaTheme="minorEastAsia"/>
              <w:kern w:val="2"/>
              <w:sz w:val="21"/>
            </w:rPr>
            <w:tab/>
          </w:r>
          <w:r>
            <w:rPr>
              <w:rStyle w:val="21"/>
            </w:rPr>
            <w:t>异动申请</w:t>
          </w:r>
          <w:r>
            <w:tab/>
          </w:r>
          <w:r>
            <w:fldChar w:fldCharType="begin"/>
          </w:r>
          <w:r>
            <w:instrText xml:space="preserve"> PAGEREF _Toc74783716 \h </w:instrText>
          </w:r>
          <w:r>
            <w:fldChar w:fldCharType="separate"/>
          </w:r>
          <w:r>
            <w:t>13</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"_Toc74783717" </w:instrText>
          </w:r>
          <w:r>
            <w:fldChar w:fldCharType="separate"/>
          </w:r>
          <w:r>
            <w:rPr>
              <w:rStyle w:val="21"/>
            </w:rPr>
            <w:t>4.1.7</w:t>
          </w:r>
          <w:r>
            <w:rPr>
              <w:rFonts w:eastAsiaTheme="minorEastAsia"/>
              <w:kern w:val="2"/>
              <w:sz w:val="21"/>
            </w:rPr>
            <w:tab/>
          </w:r>
          <w:r>
            <w:rPr>
              <w:rStyle w:val="21"/>
            </w:rPr>
            <w:t>返校总结</w:t>
          </w:r>
          <w:r>
            <w:tab/>
          </w:r>
          <w:r>
            <w:fldChar w:fldCharType="begin"/>
          </w:r>
          <w:r>
            <w:instrText xml:space="preserve"> PAGEREF _Toc74783717 \h </w:instrText>
          </w:r>
          <w:r>
            <w:fldChar w:fldCharType="separate"/>
          </w:r>
          <w:r>
            <w:t>14</w:t>
          </w:r>
          <w:r>
            <w:fldChar w:fldCharType="end"/>
          </w:r>
          <w:r>
            <w:fldChar w:fldCharType="end"/>
          </w:r>
        </w:p>
        <w:p>
          <w:r>
            <w:rPr>
              <w:bCs/>
              <w:lang w:val="zh-CN"/>
            </w:rPr>
            <w:fldChar w:fldCharType="end"/>
          </w:r>
        </w:p>
      </w:sdtContent>
    </w:sdt>
    <w:p>
      <w:pPr>
        <w:widowControl/>
        <w:jc w:val="left"/>
        <w:rPr>
          <w:rFonts w:hint="eastAsia"/>
        </w:rPr>
        <w:sectPr>
          <w:footerReference r:id="rId9" w:type="first"/>
          <w:pgSz w:w="11906" w:h="16838"/>
          <w:pgMar w:top="1440" w:right="1800" w:bottom="1440" w:left="1800" w:header="851" w:footer="992" w:gutter="0"/>
          <w:pgNumType w:start="0"/>
          <w:cols w:space="425" w:num="1"/>
          <w:titlePg/>
          <w:docGrid w:type="lines" w:linePitch="312" w:charSpace="0"/>
        </w:sectPr>
      </w:pPr>
    </w:p>
    <w:p>
      <w:pPr>
        <w:pStyle w:val="2"/>
        <w:keepNext w:val="0"/>
        <w:keepLines w:val="0"/>
        <w:widowControl/>
        <w:spacing w:before="480" w:after="0" w:line="276" w:lineRule="auto"/>
        <w:contextualSpacing/>
        <w:jc w:val="left"/>
      </w:pPr>
      <w:bookmarkStart w:id="0" w:name="_Toc40084930"/>
      <w:bookmarkStart w:id="1" w:name="_Toc58595087"/>
      <w:bookmarkStart w:id="2" w:name="_Toc58594671"/>
      <w:bookmarkStart w:id="3" w:name="_Toc65850156"/>
      <w:bookmarkStart w:id="4" w:name="_Toc74783690"/>
      <w:bookmarkStart w:id="5" w:name="_Toc458429845"/>
      <w:bookmarkStart w:id="6" w:name="_Toc65770349"/>
      <w:bookmarkStart w:id="7" w:name="_Toc459469234"/>
      <w:r>
        <w:rPr>
          <w:rFonts w:hint="eastAsia"/>
        </w:rPr>
        <w:t>登录</w:t>
      </w:r>
      <w:bookmarkEnd w:id="0"/>
      <w:bookmarkEnd w:id="1"/>
      <w:bookmarkEnd w:id="2"/>
      <w:bookmarkEnd w:id="3"/>
      <w:bookmarkEnd w:id="4"/>
    </w:p>
    <w:bookmarkEnd w:id="5"/>
    <w:p>
      <w:pPr>
        <w:pStyle w:val="3"/>
      </w:pPr>
      <w:bookmarkStart w:id="8" w:name="_Toc74783691"/>
      <w:bookmarkStart w:id="9" w:name="_Toc58594672"/>
      <w:bookmarkStart w:id="10" w:name="_Toc65850157"/>
      <w:bookmarkStart w:id="11" w:name="_Toc58595088"/>
      <w:bookmarkStart w:id="12" w:name="_Toc40432305"/>
      <w:r>
        <w:rPr>
          <w:rFonts w:hint="eastAsia"/>
        </w:rPr>
        <w:t>浏览器推荐</w:t>
      </w:r>
      <w:bookmarkEnd w:id="8"/>
      <w:bookmarkEnd w:id="9"/>
      <w:bookmarkEnd w:id="10"/>
      <w:bookmarkEnd w:id="11"/>
    </w:p>
    <w:p>
      <w:pPr>
        <w:spacing w:line="360" w:lineRule="auto"/>
        <w:ind w:firstLine="480" w:firstLineChars="200"/>
        <w:rPr>
          <w:rFonts w:ascii="宋体" w:hAnsi="宋体"/>
          <w:sz w:val="24"/>
          <w:szCs w:val="24"/>
        </w:rPr>
      </w:pPr>
      <w:r>
        <w:rPr>
          <w:rFonts w:hint="eastAsia" w:ascii="宋体" w:hAnsi="宋体"/>
          <w:sz w:val="24"/>
          <w:szCs w:val="24"/>
        </w:rPr>
        <w:t>为了更好的使用“外事综合服务系统”，建议您采用Google</w:t>
      </w:r>
      <w:r>
        <w:rPr>
          <w:rFonts w:ascii="宋体" w:hAnsi="宋体"/>
          <w:sz w:val="24"/>
          <w:szCs w:val="24"/>
        </w:rPr>
        <w:t xml:space="preserve"> </w:t>
      </w:r>
      <w:r>
        <w:rPr>
          <w:rFonts w:hint="eastAsia" w:ascii="宋体" w:hAnsi="宋体"/>
          <w:sz w:val="24"/>
          <w:szCs w:val="24"/>
        </w:rPr>
        <w:t>Chrome、360浏览器（切换成360极速模式）。</w:t>
      </w:r>
    </w:p>
    <w:p>
      <w:pPr>
        <w:pStyle w:val="3"/>
      </w:pPr>
      <w:bookmarkStart w:id="13" w:name="_Toc74783692"/>
      <w:bookmarkStart w:id="14" w:name="_Toc65850158"/>
      <w:bookmarkStart w:id="15" w:name="_Toc58595089"/>
      <w:bookmarkStart w:id="16" w:name="_Toc58594673"/>
      <w:r>
        <w:rPr>
          <w:rFonts w:hint="eastAsia"/>
        </w:rPr>
        <w:t>用户登录</w:t>
      </w:r>
      <w:bookmarkEnd w:id="12"/>
      <w:bookmarkEnd w:id="13"/>
      <w:bookmarkEnd w:id="14"/>
      <w:bookmarkEnd w:id="15"/>
      <w:bookmarkEnd w:id="16"/>
    </w:p>
    <w:p>
      <w:pPr>
        <w:pStyle w:val="4"/>
        <w:ind w:left="-3970" w:hanging="992"/>
      </w:pPr>
      <w:bookmarkStart w:id="17" w:name="_Toc58595090"/>
      <w:bookmarkStart w:id="18" w:name="_Toc58594674"/>
      <w:bookmarkStart w:id="19" w:name="_Toc65850159"/>
      <w:bookmarkStart w:id="20" w:name="_Toc74783693"/>
      <w:r>
        <w:rPr>
          <w:rFonts w:hint="eastAsia"/>
        </w:rPr>
        <w:t>系统链接登录</w:t>
      </w:r>
      <w:bookmarkEnd w:id="17"/>
      <w:bookmarkEnd w:id="18"/>
      <w:bookmarkEnd w:id="19"/>
      <w:bookmarkEnd w:id="20"/>
    </w:p>
    <w:p>
      <w:pPr>
        <w:widowControl/>
        <w:spacing w:after="200" w:line="360" w:lineRule="auto"/>
        <w:ind w:left="142"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在地址中输入</w:t>
      </w:r>
      <w:r>
        <w:rPr>
          <w:rFonts w:hint="eastAsia" w:asciiTheme="minorEastAsia" w:hAnsiTheme="minorEastAsia" w:eastAsiaTheme="minorEastAsia"/>
          <w:color w:val="0070C0"/>
          <w:sz w:val="24"/>
          <w:szCs w:val="24"/>
          <w:u w:val="single"/>
        </w:rPr>
        <w:t>xnws.nwafu.edu.cn</w:t>
      </w:r>
      <w:r>
        <w:rPr>
          <w:rFonts w:hint="eastAsia" w:asciiTheme="minorEastAsia" w:hAnsiTheme="minorEastAsia" w:eastAsiaTheme="minorEastAsia"/>
          <w:sz w:val="24"/>
          <w:szCs w:val="24"/>
        </w:rPr>
        <w:t>，未登录校园平台，浏览器会自动跳转到统一身份认证页面。</w:t>
      </w:r>
    </w:p>
    <w:p>
      <w:pPr>
        <w:widowControl/>
        <w:spacing w:after="200" w:line="276" w:lineRule="auto"/>
        <w:ind w:left="360"/>
        <w:jc w:val="left"/>
        <w:rPr>
          <w:sz w:val="24"/>
        </w:rPr>
      </w:pPr>
      <w:r>
        <w:drawing>
          <wp:inline distT="0" distB="0" distL="114300" distR="114300">
            <wp:extent cx="5038725" cy="2117725"/>
            <wp:effectExtent l="0" t="0" r="5715" b="6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2"/>
                    <a:stretch>
                      <a:fillRect/>
                    </a:stretch>
                  </pic:blipFill>
                  <pic:spPr>
                    <a:xfrm>
                      <a:off x="0" y="0"/>
                      <a:ext cx="5038725" cy="2117725"/>
                    </a:xfrm>
                    <a:prstGeom prst="rect">
                      <a:avLst/>
                    </a:prstGeom>
                    <a:noFill/>
                    <a:ln>
                      <a:noFill/>
                    </a:ln>
                  </pic:spPr>
                </pic:pic>
              </a:graphicData>
            </a:graphic>
          </wp:inline>
        </w:drawing>
      </w:r>
    </w:p>
    <w:p>
      <w:pPr>
        <w:widowControl/>
        <w:jc w:val="left"/>
        <w:rPr>
          <w:sz w:val="24"/>
        </w:rPr>
      </w:pPr>
      <w:r>
        <w:rPr>
          <w:sz w:val="24"/>
        </w:rPr>
        <w:br w:type="page"/>
      </w:r>
    </w:p>
    <w:p>
      <w:pPr>
        <w:widowControl/>
        <w:spacing w:after="200" w:line="276" w:lineRule="auto"/>
        <w:ind w:left="360"/>
        <w:jc w:val="left"/>
        <w:rPr>
          <w:sz w:val="24"/>
        </w:rPr>
      </w:pPr>
    </w:p>
    <w:p>
      <w:pPr>
        <w:pStyle w:val="2"/>
        <w:keepNext w:val="0"/>
        <w:keepLines w:val="0"/>
      </w:pPr>
      <w:bookmarkStart w:id="21" w:name="_Toc17133142"/>
      <w:bookmarkStart w:id="22" w:name="_Toc74783694"/>
      <w:bookmarkStart w:id="23" w:name="_Toc65850160"/>
      <w:bookmarkStart w:id="24" w:name="_Toc40432306"/>
      <w:bookmarkStart w:id="25" w:name="_Toc58595091"/>
      <w:bookmarkStart w:id="26" w:name="_Toc58594675"/>
      <w:r>
        <w:rPr>
          <w:rFonts w:hint="eastAsia"/>
        </w:rPr>
        <w:t>首页</w:t>
      </w:r>
      <w:bookmarkEnd w:id="21"/>
      <w:bookmarkEnd w:id="22"/>
      <w:bookmarkEnd w:id="23"/>
      <w:bookmarkEnd w:id="24"/>
      <w:bookmarkEnd w:id="25"/>
      <w:bookmarkEnd w:id="26"/>
    </w:p>
    <w:p>
      <w:pPr>
        <w:spacing w:line="360" w:lineRule="auto"/>
        <w:ind w:firstLine="480" w:firstLineChars="200"/>
        <w:rPr>
          <w:sz w:val="24"/>
        </w:rPr>
      </w:pPr>
      <w:r>
        <w:rPr>
          <w:rFonts w:hint="eastAsia"/>
          <w:sz w:val="24"/>
        </w:rPr>
        <w:t>成功登录后将进入系统首页，如下图所示：</w:t>
      </w:r>
    </w:p>
    <w:p>
      <w:pPr>
        <w:widowControl/>
        <w:jc w:val="center"/>
        <w:rPr>
          <w:rFonts w:eastAsia="黑体"/>
          <w:sz w:val="28"/>
          <w:szCs w:val="28"/>
        </w:rPr>
      </w:pPr>
      <w:r>
        <w:drawing>
          <wp:inline distT="0" distB="0" distL="0" distR="0">
            <wp:extent cx="5274310" cy="2304415"/>
            <wp:effectExtent l="0" t="0" r="254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tretch>
                      <a:fillRect/>
                    </a:stretch>
                  </pic:blipFill>
                  <pic:spPr>
                    <a:xfrm>
                      <a:off x="0" y="0"/>
                      <a:ext cx="5274310" cy="2304458"/>
                    </a:xfrm>
                    <a:prstGeom prst="rect">
                      <a:avLst/>
                    </a:prstGeom>
                  </pic:spPr>
                </pic:pic>
              </a:graphicData>
            </a:graphic>
          </wp:inline>
        </w:drawing>
      </w:r>
    </w:p>
    <w:p>
      <w:pPr>
        <w:spacing w:line="360" w:lineRule="auto"/>
        <w:ind w:firstLine="480" w:firstLineChars="200"/>
        <w:rPr>
          <w:sz w:val="24"/>
        </w:rPr>
      </w:pPr>
      <w:r>
        <w:rPr>
          <w:rFonts w:hint="eastAsia"/>
          <w:sz w:val="24"/>
        </w:rPr>
        <w:t>首页右上方是一些个人设置，页面中间是相应子系统的链接入口。页面下方是系统公告，用于展示系统内的相关公告通知；消息通知，用于展示最新收到的消息和通知；待办任务，用于展示需要处理的任务。</w:t>
      </w:r>
    </w:p>
    <w:p>
      <w:pPr>
        <w:pStyle w:val="3"/>
        <w:keepNext w:val="0"/>
        <w:keepLines w:val="0"/>
        <w:widowControl/>
        <w:spacing w:before="200" w:after="0" w:line="276" w:lineRule="auto"/>
        <w:jc w:val="left"/>
        <w:rPr>
          <w:rStyle w:val="34"/>
          <w:b/>
          <w:bCs/>
        </w:rPr>
      </w:pPr>
      <w:bookmarkStart w:id="27" w:name="_Toc40432308"/>
      <w:bookmarkStart w:id="28" w:name="_Toc58594676"/>
      <w:bookmarkStart w:id="29" w:name="_Toc65850161"/>
      <w:bookmarkStart w:id="30" w:name="_Toc17133144"/>
      <w:bookmarkStart w:id="31" w:name="_Toc58595092"/>
      <w:bookmarkStart w:id="32" w:name="_Toc74783695"/>
      <w:r>
        <w:rPr>
          <w:rStyle w:val="34"/>
          <w:rFonts w:hint="eastAsia"/>
          <w:b/>
          <w:bCs/>
        </w:rPr>
        <w:t>系统公告</w:t>
      </w:r>
      <w:bookmarkEnd w:id="27"/>
      <w:bookmarkEnd w:id="28"/>
      <w:bookmarkEnd w:id="29"/>
      <w:bookmarkEnd w:id="30"/>
      <w:bookmarkEnd w:id="31"/>
      <w:bookmarkEnd w:id="32"/>
    </w:p>
    <w:p>
      <w:pPr>
        <w:spacing w:line="360" w:lineRule="auto"/>
        <w:ind w:firstLine="480" w:firstLineChars="200"/>
        <w:rPr>
          <w:sz w:val="24"/>
        </w:rPr>
      </w:pPr>
      <w:r>
        <w:rPr>
          <w:rFonts w:hint="eastAsia"/>
          <w:sz w:val="24"/>
        </w:rPr>
        <w:t>首页的系统公告将显示当前系统置顶和最新发布的公告，如下图所示：</w:t>
      </w:r>
    </w:p>
    <w:p>
      <w:pPr>
        <w:widowControl/>
        <w:jc w:val="center"/>
        <w:rPr>
          <w:rFonts w:eastAsia="黑体"/>
          <w:sz w:val="28"/>
          <w:szCs w:val="28"/>
        </w:rPr>
      </w:pPr>
      <w:r>
        <w:drawing>
          <wp:inline distT="0" distB="0" distL="0" distR="0">
            <wp:extent cx="5274310" cy="1961515"/>
            <wp:effectExtent l="0" t="0" r="254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4"/>
                    <a:stretch>
                      <a:fillRect/>
                    </a:stretch>
                  </pic:blipFill>
                  <pic:spPr>
                    <a:xfrm>
                      <a:off x="0" y="0"/>
                      <a:ext cx="5274310" cy="1961994"/>
                    </a:xfrm>
                    <a:prstGeom prst="rect">
                      <a:avLst/>
                    </a:prstGeom>
                  </pic:spPr>
                </pic:pic>
              </a:graphicData>
            </a:graphic>
          </wp:inline>
        </w:drawing>
      </w:r>
    </w:p>
    <w:p>
      <w:pPr>
        <w:spacing w:line="360" w:lineRule="auto"/>
        <w:ind w:firstLine="480" w:firstLineChars="200"/>
        <w:rPr>
          <w:sz w:val="24"/>
        </w:rPr>
      </w:pPr>
      <w:r>
        <w:rPr>
          <w:rFonts w:hint="eastAsia"/>
          <w:sz w:val="24"/>
        </w:rPr>
        <w:t>点击公告名称后进入公告的详情界面</w:t>
      </w:r>
    </w:p>
    <w:p>
      <w:pPr>
        <w:widowControl/>
        <w:jc w:val="center"/>
        <w:rPr>
          <w:rFonts w:eastAsia="黑体"/>
          <w:sz w:val="28"/>
          <w:szCs w:val="28"/>
        </w:rPr>
      </w:pPr>
      <w:r>
        <w:drawing>
          <wp:inline distT="0" distB="0" distL="114300" distR="114300">
            <wp:extent cx="5271135" cy="1860550"/>
            <wp:effectExtent l="0" t="0" r="1905" b="1397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5"/>
                    <a:stretch>
                      <a:fillRect/>
                    </a:stretch>
                  </pic:blipFill>
                  <pic:spPr>
                    <a:xfrm>
                      <a:off x="0" y="0"/>
                      <a:ext cx="5271135" cy="1860550"/>
                    </a:xfrm>
                    <a:prstGeom prst="rect">
                      <a:avLst/>
                    </a:prstGeom>
                    <a:noFill/>
                    <a:ln>
                      <a:noFill/>
                    </a:ln>
                  </pic:spPr>
                </pic:pic>
              </a:graphicData>
            </a:graphic>
          </wp:inline>
        </w:drawing>
      </w:r>
    </w:p>
    <w:p>
      <w:pPr>
        <w:pStyle w:val="3"/>
        <w:rPr>
          <w:rStyle w:val="34"/>
          <w:b/>
          <w:bCs/>
        </w:rPr>
      </w:pPr>
      <w:bookmarkStart w:id="33" w:name="_Toc58594677"/>
      <w:bookmarkStart w:id="34" w:name="_Toc58595093"/>
      <w:bookmarkStart w:id="35" w:name="_Toc40432310"/>
      <w:bookmarkStart w:id="36" w:name="_Toc17133146"/>
      <w:bookmarkStart w:id="37" w:name="_Toc65850162"/>
      <w:bookmarkStart w:id="38" w:name="_Toc74783696"/>
      <w:r>
        <w:rPr>
          <w:rStyle w:val="34"/>
          <w:rFonts w:hint="eastAsia"/>
          <w:b/>
          <w:bCs/>
        </w:rPr>
        <w:t>消息通知</w:t>
      </w:r>
      <w:bookmarkEnd w:id="33"/>
      <w:bookmarkEnd w:id="34"/>
      <w:bookmarkEnd w:id="35"/>
      <w:bookmarkEnd w:id="36"/>
      <w:bookmarkEnd w:id="37"/>
      <w:bookmarkEnd w:id="38"/>
    </w:p>
    <w:p>
      <w:pPr>
        <w:spacing w:line="360" w:lineRule="auto"/>
        <w:ind w:firstLine="480" w:firstLineChars="200"/>
        <w:rPr>
          <w:sz w:val="24"/>
        </w:rPr>
      </w:pPr>
      <w:r>
        <w:rPr>
          <w:rFonts w:hint="eastAsia"/>
          <w:sz w:val="24"/>
        </w:rPr>
        <w:t>首页的消息通知即当前用户的最新通知消息。</w:t>
      </w:r>
    </w:p>
    <w:p>
      <w:pPr>
        <w:widowControl/>
        <w:jc w:val="center"/>
        <w:rPr>
          <w:rFonts w:eastAsia="黑体"/>
          <w:sz w:val="28"/>
          <w:szCs w:val="28"/>
        </w:rPr>
      </w:pPr>
      <w:r>
        <w:drawing>
          <wp:inline distT="0" distB="0" distL="0" distR="0">
            <wp:extent cx="5274310" cy="1958975"/>
            <wp:effectExtent l="0" t="0" r="2540" b="317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6"/>
                    <a:stretch>
                      <a:fillRect/>
                    </a:stretch>
                  </pic:blipFill>
                  <pic:spPr>
                    <a:xfrm>
                      <a:off x="0" y="0"/>
                      <a:ext cx="5274310" cy="1959553"/>
                    </a:xfrm>
                    <a:prstGeom prst="rect">
                      <a:avLst/>
                    </a:prstGeom>
                  </pic:spPr>
                </pic:pic>
              </a:graphicData>
            </a:graphic>
          </wp:inline>
        </w:drawing>
      </w:r>
    </w:p>
    <w:p>
      <w:pPr>
        <w:spacing w:line="360" w:lineRule="auto"/>
        <w:ind w:firstLine="480" w:firstLineChars="200"/>
        <w:rPr>
          <w:sz w:val="24"/>
        </w:rPr>
      </w:pPr>
      <w:r>
        <w:rPr>
          <w:rFonts w:hint="eastAsia"/>
          <w:sz w:val="24"/>
        </w:rPr>
        <w:t>点击查看系统发送消息的历史记录</w:t>
      </w:r>
    </w:p>
    <w:p>
      <w:pPr>
        <w:spacing w:line="360" w:lineRule="auto"/>
        <w:ind w:firstLine="420" w:firstLineChars="200"/>
        <w:rPr>
          <w:sz w:val="24"/>
        </w:rPr>
      </w:pPr>
      <w:r>
        <w:drawing>
          <wp:inline distT="0" distB="0" distL="0" distR="0">
            <wp:extent cx="5274310" cy="2054225"/>
            <wp:effectExtent l="0" t="0" r="2540" b="3175"/>
            <wp:docPr id="1345" name="图片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图片 1345"/>
                    <pic:cNvPicPr>
                      <a:picLocks noChangeAspect="1"/>
                    </pic:cNvPicPr>
                  </pic:nvPicPr>
                  <pic:blipFill>
                    <a:blip r:embed="rId17"/>
                    <a:stretch>
                      <a:fillRect/>
                    </a:stretch>
                  </pic:blipFill>
                  <pic:spPr>
                    <a:xfrm>
                      <a:off x="0" y="0"/>
                      <a:ext cx="5274310" cy="2054225"/>
                    </a:xfrm>
                    <a:prstGeom prst="rect">
                      <a:avLst/>
                    </a:prstGeom>
                  </pic:spPr>
                </pic:pic>
              </a:graphicData>
            </a:graphic>
          </wp:inline>
        </w:drawing>
      </w:r>
    </w:p>
    <w:p>
      <w:pPr>
        <w:spacing w:line="360" w:lineRule="auto"/>
        <w:ind w:firstLine="480" w:firstLineChars="200"/>
        <w:rPr>
          <w:sz w:val="24"/>
        </w:rPr>
      </w:pPr>
      <w:r>
        <w:rPr>
          <w:rFonts w:hint="eastAsia"/>
          <w:sz w:val="24"/>
        </w:rPr>
        <w:t>点开标题查看消息详情</w:t>
      </w:r>
      <w:r>
        <w:rPr>
          <w:sz w:val="24"/>
        </w:rPr>
        <w:br w:type="page"/>
      </w:r>
    </w:p>
    <w:p>
      <w:pPr>
        <w:spacing w:line="360" w:lineRule="auto"/>
        <w:ind w:firstLine="480" w:firstLineChars="200"/>
        <w:rPr>
          <w:sz w:val="24"/>
        </w:rPr>
      </w:pPr>
    </w:p>
    <w:p>
      <w:pPr>
        <w:pStyle w:val="2"/>
        <w:keepNext w:val="0"/>
        <w:keepLines w:val="0"/>
      </w:pPr>
      <w:bookmarkStart w:id="39" w:name="_Toc74783697"/>
      <w:bookmarkStart w:id="40" w:name="_Toc459392884"/>
      <w:bookmarkStart w:id="41" w:name="_Toc58594679"/>
      <w:bookmarkStart w:id="42" w:name="_Toc58595095"/>
      <w:bookmarkStart w:id="43" w:name="_Toc40432311"/>
      <w:bookmarkStart w:id="44" w:name="_Toc65850164"/>
      <w:bookmarkStart w:id="45" w:name="_Toc17133148"/>
      <w:r>
        <w:rPr>
          <w:rFonts w:hint="eastAsia"/>
        </w:rPr>
        <w:t>基础操作</w:t>
      </w:r>
      <w:bookmarkEnd w:id="39"/>
      <w:bookmarkEnd w:id="40"/>
      <w:bookmarkEnd w:id="41"/>
      <w:bookmarkEnd w:id="42"/>
      <w:bookmarkEnd w:id="43"/>
      <w:bookmarkEnd w:id="44"/>
      <w:bookmarkEnd w:id="45"/>
    </w:p>
    <w:p>
      <w:pPr>
        <w:spacing w:line="360" w:lineRule="auto"/>
        <w:ind w:firstLine="480" w:firstLineChars="200"/>
        <w:rPr>
          <w:rFonts w:ascii="宋体" w:hAnsi="宋体"/>
          <w:sz w:val="24"/>
        </w:rPr>
      </w:pPr>
      <w:r>
        <w:rPr>
          <w:rFonts w:hint="eastAsia" w:ascii="宋体" w:hAnsi="宋体"/>
          <w:sz w:val="24"/>
        </w:rPr>
        <w:t>基础操作说明是对在本系统中通用的,普遍的操作方式的说明。在每个功能模块中，对于基础操作说明中已经叙述过的内容将不再复述。</w:t>
      </w:r>
    </w:p>
    <w:p>
      <w:pPr>
        <w:pStyle w:val="3"/>
        <w:keepNext w:val="0"/>
        <w:keepLines w:val="0"/>
        <w:widowControl/>
        <w:spacing w:before="200" w:after="0" w:line="276" w:lineRule="auto"/>
        <w:jc w:val="left"/>
        <w:rPr>
          <w:rStyle w:val="34"/>
          <w:b/>
          <w:bCs/>
        </w:rPr>
      </w:pPr>
      <w:bookmarkStart w:id="46" w:name="_Toc65850165"/>
      <w:bookmarkStart w:id="47" w:name="_Toc58595096"/>
      <w:bookmarkStart w:id="48" w:name="_Toc459392885"/>
      <w:bookmarkStart w:id="49" w:name="_Toc40432312"/>
      <w:bookmarkStart w:id="50" w:name="_Toc58594680"/>
      <w:bookmarkStart w:id="51" w:name="_Toc74783698"/>
      <w:bookmarkStart w:id="52" w:name="_Toc17133149"/>
      <w:r>
        <w:rPr>
          <w:rStyle w:val="34"/>
          <w:rFonts w:hint="eastAsia"/>
          <w:b/>
          <w:bCs/>
        </w:rPr>
        <w:t>导航栏</w:t>
      </w:r>
      <w:bookmarkEnd w:id="46"/>
      <w:bookmarkEnd w:id="47"/>
      <w:bookmarkEnd w:id="48"/>
      <w:bookmarkEnd w:id="49"/>
      <w:bookmarkEnd w:id="50"/>
      <w:bookmarkEnd w:id="51"/>
      <w:bookmarkEnd w:id="52"/>
    </w:p>
    <w:p>
      <w:pPr>
        <w:pStyle w:val="4"/>
        <w:ind w:left="-3970" w:hanging="992"/>
        <w:rPr>
          <w:rStyle w:val="35"/>
          <w:b/>
          <w:bCs/>
        </w:rPr>
      </w:pPr>
      <w:bookmarkStart w:id="53" w:name="_Toc459392886"/>
      <w:bookmarkStart w:id="54" w:name="_Toc58595097"/>
      <w:bookmarkStart w:id="55" w:name="_Toc65850166"/>
      <w:bookmarkStart w:id="56" w:name="_Toc40432313"/>
      <w:bookmarkStart w:id="57" w:name="_Toc17133150"/>
      <w:bookmarkStart w:id="58" w:name="_Toc58594681"/>
      <w:bookmarkStart w:id="59" w:name="_Toc74783699"/>
      <w:r>
        <w:rPr>
          <w:rStyle w:val="35"/>
          <w:rFonts w:hint="eastAsia"/>
          <w:b w:val="0"/>
          <w:bCs w:val="0"/>
        </w:rPr>
        <w:t>菜单</w:t>
      </w:r>
      <w:r>
        <w:rPr>
          <w:rFonts w:hint="eastAsia"/>
          <w:b w:val="0"/>
          <w:bCs w:val="0"/>
        </w:rPr>
        <w:t>导航</w:t>
      </w:r>
      <w:r>
        <w:rPr>
          <w:rStyle w:val="35"/>
          <w:rFonts w:hint="eastAsia"/>
          <w:b w:val="0"/>
          <w:bCs w:val="0"/>
        </w:rPr>
        <w:t>栏</w:t>
      </w:r>
      <w:bookmarkEnd w:id="53"/>
      <w:bookmarkEnd w:id="54"/>
      <w:bookmarkEnd w:id="55"/>
      <w:bookmarkEnd w:id="56"/>
      <w:bookmarkEnd w:id="57"/>
      <w:bookmarkEnd w:id="58"/>
      <w:bookmarkEnd w:id="59"/>
    </w:p>
    <w:p>
      <w:pPr>
        <w:spacing w:line="360" w:lineRule="auto"/>
        <w:rPr>
          <w:sz w:val="24"/>
        </w:rPr>
      </w:pPr>
      <w:r>
        <w:rPr>
          <w:rFonts w:hint="eastAsia"/>
          <w:sz w:val="24"/>
        </w:rPr>
        <w:t>在进入模块时列表页面上方显示为当前页面的菜单导航，如下图所示：</w:t>
      </w:r>
    </w:p>
    <w:p>
      <w:pPr>
        <w:spacing w:line="360" w:lineRule="auto"/>
        <w:rPr>
          <w:rFonts w:eastAsia="黑体"/>
          <w:sz w:val="28"/>
          <w:szCs w:val="28"/>
        </w:rPr>
      </w:pPr>
      <w:r>
        <w:drawing>
          <wp:inline distT="0" distB="0" distL="0" distR="0">
            <wp:extent cx="5274310" cy="1462405"/>
            <wp:effectExtent l="0" t="0" r="254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8"/>
                    <a:stretch>
                      <a:fillRect/>
                    </a:stretch>
                  </pic:blipFill>
                  <pic:spPr>
                    <a:xfrm>
                      <a:off x="0" y="0"/>
                      <a:ext cx="5274310" cy="1462644"/>
                    </a:xfrm>
                    <a:prstGeom prst="rect">
                      <a:avLst/>
                    </a:prstGeom>
                  </pic:spPr>
                </pic:pic>
              </a:graphicData>
            </a:graphic>
          </wp:inline>
        </w:drawing>
      </w:r>
    </w:p>
    <w:p>
      <w:pPr>
        <w:spacing w:line="360" w:lineRule="auto"/>
        <w:ind w:firstLine="480" w:firstLineChars="200"/>
        <w:rPr>
          <w:sz w:val="24"/>
        </w:rPr>
      </w:pPr>
      <w:r>
        <w:rPr>
          <w:rFonts w:hint="eastAsia"/>
          <w:sz w:val="24"/>
        </w:rPr>
        <w:t>导航栏下端显示为当前角色可操作菜单栏，右上端显示为当前用户角色，用户角色左边按钮外事系统综合管理服务平台可以回到首页。</w:t>
      </w:r>
    </w:p>
    <w:p>
      <w:pPr>
        <w:spacing w:line="360" w:lineRule="auto"/>
        <w:rPr>
          <w:rFonts w:eastAsia="黑体"/>
          <w:sz w:val="28"/>
          <w:szCs w:val="28"/>
        </w:rPr>
      </w:pPr>
      <w:r>
        <w:drawing>
          <wp:inline distT="0" distB="0" distL="0" distR="0">
            <wp:extent cx="5274310" cy="86042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5274310" cy="860738"/>
                    </a:xfrm>
                    <a:prstGeom prst="rect">
                      <a:avLst/>
                    </a:prstGeom>
                  </pic:spPr>
                </pic:pic>
              </a:graphicData>
            </a:graphic>
          </wp:inline>
        </w:drawing>
      </w:r>
    </w:p>
    <w:p>
      <w:pPr>
        <w:spacing w:line="360" w:lineRule="auto"/>
        <w:ind w:firstLine="420"/>
      </w:pPr>
      <w:r>
        <w:rPr>
          <w:rFonts w:hint="eastAsia"/>
          <w:sz w:val="24"/>
          <w:szCs w:val="24"/>
        </w:rPr>
        <w:t>在导航栏上点击菜单名称可进入相应的页面，例如：点击下图中“学生出国（境）”进入首页。</w:t>
      </w:r>
    </w:p>
    <w:p>
      <w:pPr>
        <w:pStyle w:val="3"/>
        <w:rPr>
          <w:rStyle w:val="35"/>
          <w:b/>
          <w:bCs/>
        </w:rPr>
      </w:pPr>
      <w:bookmarkStart w:id="60" w:name="_Toc459392888"/>
      <w:bookmarkStart w:id="61" w:name="_Toc17133153"/>
      <w:bookmarkStart w:id="62" w:name="_Toc58595100"/>
      <w:bookmarkStart w:id="63" w:name="_Toc40432316"/>
      <w:bookmarkStart w:id="64" w:name="_Toc65850168"/>
      <w:bookmarkStart w:id="65" w:name="_Toc58594684"/>
      <w:bookmarkStart w:id="66" w:name="_Toc74783700"/>
      <w:r>
        <w:rPr>
          <w:rStyle w:val="35"/>
          <w:rFonts w:hint="eastAsia"/>
          <w:b/>
          <w:bCs/>
        </w:rPr>
        <w:t>查询</w:t>
      </w:r>
      <w:bookmarkEnd w:id="60"/>
      <w:bookmarkEnd w:id="61"/>
      <w:bookmarkEnd w:id="62"/>
      <w:bookmarkEnd w:id="63"/>
      <w:bookmarkEnd w:id="64"/>
      <w:bookmarkEnd w:id="65"/>
      <w:bookmarkEnd w:id="66"/>
    </w:p>
    <w:p>
      <w:pPr>
        <w:ind w:firstLine="420"/>
        <w:rPr>
          <w:sz w:val="24"/>
        </w:rPr>
      </w:pPr>
      <w:r>
        <w:rPr>
          <w:rFonts w:hint="eastAsia"/>
          <w:sz w:val="24"/>
        </w:rPr>
        <w:t>在一些页面上，如果有查询功能，在查询区域输入查询条件，对结果进行检索。</w:t>
      </w:r>
    </w:p>
    <w:p>
      <w:pPr>
        <w:spacing w:line="360" w:lineRule="auto"/>
        <w:rPr>
          <w:rFonts w:eastAsia="黑体"/>
          <w:sz w:val="28"/>
          <w:szCs w:val="28"/>
        </w:rPr>
      </w:pPr>
      <w:r>
        <w:drawing>
          <wp:inline distT="0" distB="0" distL="0" distR="0">
            <wp:extent cx="5274310" cy="133413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0"/>
                    <a:stretch>
                      <a:fillRect/>
                    </a:stretch>
                  </pic:blipFill>
                  <pic:spPr>
                    <a:xfrm>
                      <a:off x="0" y="0"/>
                      <a:ext cx="5274310" cy="1334449"/>
                    </a:xfrm>
                    <a:prstGeom prst="rect">
                      <a:avLst/>
                    </a:prstGeom>
                  </pic:spPr>
                </pic:pic>
              </a:graphicData>
            </a:graphic>
          </wp:inline>
        </w:drawing>
      </w:r>
    </w:p>
    <w:p>
      <w:pPr>
        <w:pStyle w:val="4"/>
        <w:ind w:left="-3970" w:hanging="992"/>
        <w:rPr>
          <w:rStyle w:val="35"/>
          <w:b/>
          <w:bCs/>
        </w:rPr>
      </w:pPr>
      <w:bookmarkStart w:id="67" w:name="_Toc58594685"/>
      <w:bookmarkStart w:id="68" w:name="_Toc40432317"/>
      <w:bookmarkStart w:id="69" w:name="_Toc17133154"/>
      <w:bookmarkStart w:id="70" w:name="_Toc58595101"/>
      <w:bookmarkStart w:id="71" w:name="_Toc459392889"/>
      <w:bookmarkStart w:id="72" w:name="_Toc65850169"/>
      <w:bookmarkStart w:id="73" w:name="_Toc74783701"/>
      <w:r>
        <w:rPr>
          <w:rStyle w:val="35"/>
          <w:rFonts w:hint="eastAsia"/>
          <w:b w:val="0"/>
          <w:bCs w:val="0"/>
        </w:rPr>
        <w:t>排序</w:t>
      </w:r>
      <w:bookmarkEnd w:id="67"/>
      <w:bookmarkEnd w:id="68"/>
      <w:bookmarkEnd w:id="69"/>
      <w:bookmarkEnd w:id="70"/>
      <w:bookmarkEnd w:id="71"/>
      <w:bookmarkEnd w:id="72"/>
      <w:bookmarkEnd w:id="73"/>
    </w:p>
    <w:p>
      <w:pPr>
        <w:ind w:firstLine="420"/>
        <w:rPr>
          <w:sz w:val="24"/>
        </w:rPr>
      </w:pPr>
      <w:r>
        <w:rPr>
          <w:rFonts w:hint="eastAsia"/>
          <w:sz w:val="24"/>
        </w:rPr>
        <w:t>如果列表中字段名后有图标，单击图标对列表进行排序。</w:t>
      </w:r>
    </w:p>
    <w:p>
      <w:pPr>
        <w:rPr>
          <w:sz w:val="24"/>
        </w:rPr>
      </w:pPr>
      <w:r>
        <w:drawing>
          <wp:inline distT="0" distB="0" distL="114300" distR="114300">
            <wp:extent cx="5262880" cy="1574165"/>
            <wp:effectExtent l="0" t="0" r="10160" b="10795"/>
            <wp:docPr id="6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32"/>
                    <pic:cNvPicPr>
                      <a:picLocks noChangeAspect="1"/>
                    </pic:cNvPicPr>
                  </pic:nvPicPr>
                  <pic:blipFill>
                    <a:blip r:embed="rId21"/>
                    <a:stretch>
                      <a:fillRect/>
                    </a:stretch>
                  </pic:blipFill>
                  <pic:spPr>
                    <a:xfrm>
                      <a:off x="0" y="0"/>
                      <a:ext cx="5262880" cy="1574165"/>
                    </a:xfrm>
                    <a:prstGeom prst="rect">
                      <a:avLst/>
                    </a:prstGeom>
                    <a:noFill/>
                    <a:ln>
                      <a:noFill/>
                    </a:ln>
                  </pic:spPr>
                </pic:pic>
              </a:graphicData>
            </a:graphic>
          </wp:inline>
        </w:drawing>
      </w:r>
    </w:p>
    <w:p>
      <w:pPr>
        <w:pStyle w:val="28"/>
        <w:numPr>
          <w:ilvl w:val="0"/>
          <w:numId w:val="2"/>
        </w:numPr>
        <w:spacing w:line="360" w:lineRule="auto"/>
        <w:ind w:firstLineChars="0"/>
        <w:rPr>
          <w:rFonts w:eastAsia="黑体"/>
          <w:sz w:val="28"/>
          <w:szCs w:val="28"/>
        </w:rPr>
      </w:pPr>
      <w:r>
        <w:rPr>
          <w:rFonts w:hint="eastAsia"/>
          <w:sz w:val="24"/>
          <w:szCs w:val="24"/>
        </w:rPr>
        <w:t>当图标显示为</w:t>
      </w:r>
      <w:r>
        <w:rPr>
          <w:sz w:val="24"/>
          <w:szCs w:val="24"/>
        </w:rPr>
        <w:drawing>
          <wp:inline distT="0" distB="0" distL="0" distR="0">
            <wp:extent cx="135255" cy="182880"/>
            <wp:effectExtent l="0" t="0" r="0" b="7620"/>
            <wp:docPr id="936" name="图片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图片 9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35255" cy="182880"/>
                    </a:xfrm>
                    <a:prstGeom prst="rect">
                      <a:avLst/>
                    </a:prstGeom>
                    <a:noFill/>
                    <a:ln>
                      <a:noFill/>
                    </a:ln>
                  </pic:spPr>
                </pic:pic>
              </a:graphicData>
            </a:graphic>
          </wp:inline>
        </w:drawing>
      </w:r>
      <w:r>
        <w:rPr>
          <w:rFonts w:hint="eastAsia"/>
          <w:sz w:val="24"/>
          <w:szCs w:val="24"/>
        </w:rPr>
        <w:t>时，排列顺序为升序，当图标为</w:t>
      </w:r>
      <w:r>
        <w:rPr>
          <w:sz w:val="24"/>
          <w:szCs w:val="24"/>
        </w:rPr>
        <w:drawing>
          <wp:inline distT="0" distB="0" distL="0" distR="0">
            <wp:extent cx="127000" cy="174625"/>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r>
        <w:rPr>
          <w:rFonts w:hint="eastAsia"/>
          <w:sz w:val="24"/>
          <w:szCs w:val="24"/>
        </w:rPr>
        <w:t>时，排列顺序为降序。</w:t>
      </w:r>
    </w:p>
    <w:p>
      <w:pPr>
        <w:pStyle w:val="4"/>
        <w:ind w:left="-3970" w:hanging="992"/>
        <w:rPr>
          <w:rStyle w:val="34"/>
          <w:b/>
          <w:bCs/>
        </w:rPr>
      </w:pPr>
      <w:bookmarkStart w:id="74" w:name="_Toc65850170"/>
      <w:bookmarkStart w:id="75" w:name="_Toc459392890"/>
      <w:bookmarkStart w:id="76" w:name="_Toc58595102"/>
      <w:bookmarkStart w:id="77" w:name="_Toc17133155"/>
      <w:bookmarkStart w:id="78" w:name="_Toc58594686"/>
      <w:bookmarkStart w:id="79" w:name="_Toc40432318"/>
      <w:bookmarkStart w:id="80" w:name="_Toc74783702"/>
      <w:r>
        <w:rPr>
          <w:rStyle w:val="34"/>
          <w:rFonts w:hint="eastAsia"/>
          <w:b/>
          <w:bCs/>
        </w:rPr>
        <w:t>数据详情</w:t>
      </w:r>
      <w:bookmarkEnd w:id="74"/>
      <w:bookmarkEnd w:id="75"/>
      <w:bookmarkEnd w:id="76"/>
      <w:bookmarkEnd w:id="77"/>
      <w:bookmarkEnd w:id="78"/>
      <w:bookmarkEnd w:id="79"/>
      <w:bookmarkEnd w:id="80"/>
    </w:p>
    <w:p>
      <w:pPr>
        <w:spacing w:line="360" w:lineRule="auto"/>
        <w:rPr>
          <w:rFonts w:eastAsia="黑体"/>
          <w:b/>
          <w:bCs/>
          <w:sz w:val="28"/>
          <w:szCs w:val="28"/>
        </w:rPr>
      </w:pPr>
      <w:r>
        <w:drawing>
          <wp:inline distT="0" distB="0" distL="0" distR="0">
            <wp:extent cx="5274310" cy="528955"/>
            <wp:effectExtent l="0" t="0" r="254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4"/>
                    <a:stretch>
                      <a:fillRect/>
                    </a:stretch>
                  </pic:blipFill>
                  <pic:spPr>
                    <a:xfrm>
                      <a:off x="0" y="0"/>
                      <a:ext cx="5274310" cy="529262"/>
                    </a:xfrm>
                    <a:prstGeom prst="rect">
                      <a:avLst/>
                    </a:prstGeom>
                  </pic:spPr>
                </pic:pic>
              </a:graphicData>
            </a:graphic>
          </wp:inline>
        </w:drawing>
      </w:r>
    </w:p>
    <w:p>
      <w:pPr>
        <w:spacing w:line="360" w:lineRule="auto"/>
        <w:rPr>
          <w:rFonts w:eastAsia="黑体"/>
          <w:sz w:val="28"/>
          <w:szCs w:val="28"/>
        </w:rPr>
      </w:pPr>
      <w:r>
        <w:rPr>
          <w:rFonts w:hint="eastAsia"/>
          <w:sz w:val="24"/>
        </w:rPr>
        <w:t>点击列表上的文字链接，查看该条数据的详细情况。</w:t>
      </w:r>
    </w:p>
    <w:p>
      <w:pPr>
        <w:spacing w:line="360" w:lineRule="auto"/>
        <w:rPr>
          <w:rFonts w:eastAsia="黑体"/>
          <w:sz w:val="28"/>
          <w:szCs w:val="28"/>
        </w:rPr>
      </w:pPr>
      <w:r>
        <w:drawing>
          <wp:inline distT="0" distB="0" distL="0" distR="0">
            <wp:extent cx="5274310" cy="2223770"/>
            <wp:effectExtent l="0" t="0" r="2540" b="50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5"/>
                    <a:stretch>
                      <a:fillRect/>
                    </a:stretch>
                  </pic:blipFill>
                  <pic:spPr>
                    <a:xfrm>
                      <a:off x="0" y="0"/>
                      <a:ext cx="5274310" cy="2223879"/>
                    </a:xfrm>
                    <a:prstGeom prst="rect">
                      <a:avLst/>
                    </a:prstGeom>
                  </pic:spPr>
                </pic:pic>
              </a:graphicData>
            </a:graphic>
          </wp:inline>
        </w:drawing>
      </w:r>
    </w:p>
    <w:p>
      <w:pPr>
        <w:pStyle w:val="4"/>
        <w:ind w:left="-3970" w:hanging="992"/>
        <w:rPr>
          <w:rStyle w:val="34"/>
          <w:b/>
          <w:bCs/>
        </w:rPr>
      </w:pPr>
      <w:bookmarkStart w:id="81" w:name="_Toc40432319"/>
      <w:bookmarkStart w:id="82" w:name="_Toc58594687"/>
      <w:bookmarkStart w:id="83" w:name="_Toc459392891"/>
      <w:bookmarkStart w:id="84" w:name="_Toc58595103"/>
      <w:bookmarkStart w:id="85" w:name="_Toc17133156"/>
      <w:bookmarkStart w:id="86" w:name="_Toc65850171"/>
      <w:bookmarkStart w:id="87" w:name="_Toc74783703"/>
      <w:r>
        <w:rPr>
          <w:rStyle w:val="34"/>
          <w:rFonts w:hint="eastAsia"/>
          <w:b/>
          <w:bCs/>
        </w:rPr>
        <w:t>分页功能</w:t>
      </w:r>
      <w:bookmarkEnd w:id="81"/>
      <w:bookmarkEnd w:id="82"/>
      <w:bookmarkEnd w:id="83"/>
      <w:bookmarkEnd w:id="84"/>
      <w:bookmarkEnd w:id="85"/>
      <w:bookmarkEnd w:id="86"/>
      <w:bookmarkEnd w:id="87"/>
    </w:p>
    <w:p>
      <w:pPr>
        <w:spacing w:line="360" w:lineRule="auto"/>
        <w:ind w:firstLine="480" w:firstLineChars="200"/>
        <w:rPr>
          <w:sz w:val="24"/>
        </w:rPr>
      </w:pPr>
      <w:r>
        <w:rPr>
          <w:rFonts w:hint="eastAsia"/>
          <w:sz w:val="24"/>
        </w:rPr>
        <w:t>在列表的下方如有分页区域，点击“上一页”或“下一页”或页码数字实现页面变化，列表默认每页显示十条记录，根据需要选择合适的每页显示的条数。</w:t>
      </w:r>
    </w:p>
    <w:p>
      <w:pPr>
        <w:spacing w:line="360" w:lineRule="auto"/>
        <w:rPr>
          <w:rFonts w:eastAsia="黑体"/>
          <w:sz w:val="28"/>
          <w:szCs w:val="28"/>
        </w:rPr>
      </w:pPr>
      <w:r>
        <w:drawing>
          <wp:inline distT="0" distB="0" distL="0" distR="0">
            <wp:extent cx="5274310" cy="34607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6"/>
                    <a:stretch>
                      <a:fillRect/>
                    </a:stretch>
                  </pic:blipFill>
                  <pic:spPr>
                    <a:xfrm>
                      <a:off x="0" y="0"/>
                      <a:ext cx="5274310" cy="346127"/>
                    </a:xfrm>
                    <a:prstGeom prst="rect">
                      <a:avLst/>
                    </a:prstGeom>
                  </pic:spPr>
                </pic:pic>
              </a:graphicData>
            </a:graphic>
          </wp:inline>
        </w:drawing>
      </w:r>
    </w:p>
    <w:p>
      <w:pPr>
        <w:pStyle w:val="3"/>
        <w:keepNext w:val="0"/>
        <w:keepLines w:val="0"/>
        <w:widowControl/>
        <w:spacing w:before="200" w:after="0" w:line="276" w:lineRule="auto"/>
        <w:jc w:val="left"/>
        <w:rPr>
          <w:rStyle w:val="35"/>
          <w:b/>
          <w:bCs/>
        </w:rPr>
      </w:pPr>
      <w:bookmarkStart w:id="88" w:name="_Toc58595104"/>
      <w:bookmarkStart w:id="89" w:name="_Toc40432320"/>
      <w:bookmarkStart w:id="90" w:name="_Toc65850172"/>
      <w:bookmarkStart w:id="91" w:name="_Toc17133157"/>
      <w:bookmarkStart w:id="92" w:name="_Toc58594688"/>
      <w:bookmarkStart w:id="93" w:name="_Toc459392892"/>
      <w:bookmarkStart w:id="94" w:name="_Toc74783704"/>
      <w:r>
        <w:rPr>
          <w:rStyle w:val="35"/>
          <w:rFonts w:hint="eastAsia"/>
          <w:b w:val="0"/>
          <w:bCs w:val="0"/>
        </w:rPr>
        <w:t>数据保存</w:t>
      </w:r>
      <w:bookmarkEnd w:id="88"/>
      <w:bookmarkEnd w:id="89"/>
      <w:bookmarkEnd w:id="90"/>
      <w:bookmarkEnd w:id="91"/>
      <w:bookmarkEnd w:id="92"/>
      <w:bookmarkEnd w:id="93"/>
      <w:bookmarkEnd w:id="94"/>
    </w:p>
    <w:p>
      <w:pPr>
        <w:spacing w:line="360" w:lineRule="auto"/>
        <w:ind w:firstLine="480" w:firstLineChars="200"/>
        <w:rPr>
          <w:sz w:val="24"/>
        </w:rPr>
      </w:pPr>
      <w:r>
        <w:rPr>
          <w:rFonts w:hint="eastAsia"/>
          <w:sz w:val="24"/>
        </w:rPr>
        <w:t>在编辑或者详情页面上方显示的部分为当前页面的编辑详情导航栏，如下：</w:t>
      </w:r>
    </w:p>
    <w:p>
      <w:pPr>
        <w:spacing w:line="360" w:lineRule="auto"/>
        <w:jc w:val="center"/>
      </w:pPr>
      <w:r>
        <w:drawing>
          <wp:inline distT="0" distB="0" distL="114300" distR="114300">
            <wp:extent cx="5267960" cy="897255"/>
            <wp:effectExtent l="0" t="0" r="5080"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7"/>
                    <a:stretch>
                      <a:fillRect/>
                    </a:stretch>
                  </pic:blipFill>
                  <pic:spPr>
                    <a:xfrm>
                      <a:off x="0" y="0"/>
                      <a:ext cx="5267960" cy="897255"/>
                    </a:xfrm>
                    <a:prstGeom prst="rect">
                      <a:avLst/>
                    </a:prstGeom>
                    <a:noFill/>
                    <a:ln>
                      <a:noFill/>
                    </a:ln>
                  </pic:spPr>
                </pic:pic>
              </a:graphicData>
            </a:graphic>
          </wp:inline>
        </w:drawing>
      </w:r>
    </w:p>
    <w:p>
      <w:pPr>
        <w:spacing w:line="360" w:lineRule="auto"/>
        <w:jc w:val="center"/>
      </w:pPr>
      <w:r>
        <w:drawing>
          <wp:inline distT="0" distB="0" distL="114300" distR="114300">
            <wp:extent cx="5265420" cy="1753870"/>
            <wp:effectExtent l="0" t="0" r="7620" b="1397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8"/>
                    <a:stretch>
                      <a:fillRect/>
                    </a:stretch>
                  </pic:blipFill>
                  <pic:spPr>
                    <a:xfrm>
                      <a:off x="0" y="0"/>
                      <a:ext cx="5265420" cy="1753870"/>
                    </a:xfrm>
                    <a:prstGeom prst="rect">
                      <a:avLst/>
                    </a:prstGeom>
                    <a:noFill/>
                    <a:ln>
                      <a:noFill/>
                    </a:ln>
                  </pic:spPr>
                </pic:pic>
              </a:graphicData>
            </a:graphic>
          </wp:inline>
        </w:drawing>
      </w:r>
    </w:p>
    <w:p>
      <w:pPr>
        <w:widowControl/>
        <w:numPr>
          <w:ilvl w:val="0"/>
          <w:numId w:val="3"/>
        </w:numPr>
        <w:spacing w:after="200" w:line="276" w:lineRule="auto"/>
        <w:jc w:val="left"/>
        <w:rPr>
          <w:sz w:val="24"/>
        </w:rPr>
      </w:pPr>
      <w:r>
        <w:rPr>
          <w:rFonts w:hint="eastAsia"/>
          <w:sz w:val="24"/>
        </w:rPr>
        <w:t>暂存</w:t>
      </w:r>
      <w:r>
        <w:rPr>
          <w:sz w:val="24"/>
        </w:rPr>
        <w:t>/</w:t>
      </w:r>
      <w:r>
        <w:rPr>
          <w:rFonts w:hint="eastAsia"/>
          <w:sz w:val="24"/>
        </w:rPr>
        <w:t>保存</w:t>
      </w:r>
    </w:p>
    <w:p>
      <w:pPr>
        <w:spacing w:line="360" w:lineRule="auto"/>
        <w:ind w:firstLine="480" w:firstLineChars="200"/>
        <w:rPr>
          <w:sz w:val="24"/>
        </w:rPr>
      </w:pPr>
      <w:r>
        <w:rPr>
          <w:rFonts w:hint="eastAsia"/>
          <w:sz w:val="24"/>
        </w:rPr>
        <w:t>在填写过程中，您如果希望临时保存下数据，点击“暂存”按钮保存当前填写的信息，下一次打开该填写的表格继续填写。</w:t>
      </w:r>
    </w:p>
    <w:p>
      <w:pPr>
        <w:widowControl/>
        <w:numPr>
          <w:ilvl w:val="0"/>
          <w:numId w:val="3"/>
        </w:numPr>
        <w:spacing w:after="200" w:line="276" w:lineRule="auto"/>
        <w:jc w:val="left"/>
        <w:rPr>
          <w:sz w:val="24"/>
        </w:rPr>
      </w:pPr>
      <w:r>
        <w:rPr>
          <w:rFonts w:hint="eastAsia"/>
          <w:sz w:val="24"/>
        </w:rPr>
        <w:t>提交</w:t>
      </w:r>
    </w:p>
    <w:p>
      <w:pPr>
        <w:spacing w:line="360" w:lineRule="auto"/>
        <w:ind w:firstLine="480" w:firstLineChars="200"/>
        <w:rPr>
          <w:sz w:val="24"/>
        </w:rPr>
      </w:pPr>
      <w:r>
        <w:rPr>
          <w:rFonts w:hint="eastAsia"/>
          <w:sz w:val="24"/>
        </w:rPr>
        <w:t>在填写过程中，如果全部填写完成，需要提交给审核人审核时，点击“提交”按钮。点击提交后，系统会对带*号字段进行校验，若未填写或填写不符合规范，校验不通过且会给出相应的提示信息，若校验通过，则可提交。</w:t>
      </w:r>
    </w:p>
    <w:p>
      <w:pPr>
        <w:pStyle w:val="3"/>
        <w:keepNext w:val="0"/>
        <w:keepLines w:val="0"/>
        <w:widowControl/>
        <w:spacing w:before="200" w:after="0" w:line="276" w:lineRule="auto"/>
        <w:jc w:val="left"/>
        <w:rPr>
          <w:rStyle w:val="35"/>
          <w:b/>
          <w:bCs/>
        </w:rPr>
      </w:pPr>
      <w:bookmarkStart w:id="95" w:name="_Toc58594689"/>
      <w:bookmarkStart w:id="96" w:name="_Toc17133158"/>
      <w:bookmarkStart w:id="97" w:name="_Toc40432321"/>
      <w:bookmarkStart w:id="98" w:name="_Toc58595105"/>
      <w:bookmarkStart w:id="99" w:name="_Toc459392893"/>
      <w:bookmarkStart w:id="100" w:name="_Toc65850173"/>
      <w:bookmarkStart w:id="101" w:name="_Toc74783705"/>
      <w:r>
        <w:rPr>
          <w:rStyle w:val="35"/>
          <w:rFonts w:hint="eastAsia"/>
          <w:b w:val="0"/>
          <w:bCs w:val="0"/>
        </w:rPr>
        <w:t>查看审核情况</w:t>
      </w:r>
      <w:bookmarkEnd w:id="95"/>
      <w:bookmarkEnd w:id="96"/>
      <w:bookmarkEnd w:id="97"/>
      <w:bookmarkEnd w:id="98"/>
      <w:bookmarkEnd w:id="99"/>
      <w:bookmarkEnd w:id="100"/>
      <w:bookmarkEnd w:id="101"/>
    </w:p>
    <w:p>
      <w:pPr>
        <w:spacing w:line="360" w:lineRule="auto"/>
        <w:ind w:firstLine="480" w:firstLineChars="200"/>
        <w:rPr>
          <w:sz w:val="24"/>
        </w:rPr>
      </w:pPr>
      <w:r>
        <w:rPr>
          <w:rFonts w:hint="eastAsia"/>
          <w:sz w:val="24"/>
        </w:rPr>
        <w:t>在审核页面或者详情页面的最下方，如果有“审核日志”导航栏，通过点击“审核日志”按钮，查看审核信息。</w:t>
      </w:r>
    </w:p>
    <w:p>
      <w:pPr>
        <w:spacing w:line="360" w:lineRule="auto"/>
        <w:rPr>
          <w:rFonts w:asciiTheme="minorEastAsia" w:hAnsiTheme="minorEastAsia" w:eastAsiaTheme="minorEastAsia"/>
          <w:sz w:val="28"/>
          <w:szCs w:val="28"/>
        </w:rPr>
      </w:pPr>
      <w:r>
        <w:drawing>
          <wp:inline distT="0" distB="0" distL="114300" distR="114300">
            <wp:extent cx="5272405" cy="2366645"/>
            <wp:effectExtent l="0" t="0" r="635" b="10795"/>
            <wp:docPr id="6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9"/>
                    <pic:cNvPicPr>
                      <a:picLocks noChangeAspect="1"/>
                    </pic:cNvPicPr>
                  </pic:nvPicPr>
                  <pic:blipFill>
                    <a:blip r:embed="rId29"/>
                    <a:stretch>
                      <a:fillRect/>
                    </a:stretch>
                  </pic:blipFill>
                  <pic:spPr>
                    <a:xfrm>
                      <a:off x="0" y="0"/>
                      <a:ext cx="5272405" cy="2366645"/>
                    </a:xfrm>
                    <a:prstGeom prst="rect">
                      <a:avLst/>
                    </a:prstGeom>
                    <a:noFill/>
                    <a:ln>
                      <a:noFill/>
                    </a:ln>
                  </pic:spPr>
                </pic:pic>
              </a:graphicData>
            </a:graphic>
          </wp:inline>
        </w:drawing>
      </w:r>
    </w:p>
    <w:p>
      <w:pPr>
        <w:pStyle w:val="3"/>
        <w:keepNext w:val="0"/>
        <w:keepLines w:val="0"/>
        <w:widowControl/>
        <w:spacing w:before="200" w:after="0" w:line="276" w:lineRule="auto"/>
        <w:jc w:val="left"/>
        <w:rPr>
          <w:rStyle w:val="34"/>
          <w:b/>
          <w:bCs/>
        </w:rPr>
      </w:pPr>
      <w:bookmarkStart w:id="102" w:name="_Toc58594690"/>
      <w:bookmarkStart w:id="103" w:name="_Toc40432322"/>
      <w:bookmarkStart w:id="104" w:name="_Toc65850174"/>
      <w:bookmarkStart w:id="105" w:name="_Toc17133159"/>
      <w:bookmarkStart w:id="106" w:name="_Toc58595106"/>
      <w:bookmarkStart w:id="107" w:name="_Toc459392894"/>
      <w:bookmarkStart w:id="108" w:name="_Toc74783706"/>
      <w:r>
        <w:rPr>
          <w:rStyle w:val="34"/>
          <w:rFonts w:hint="eastAsia"/>
          <w:b/>
          <w:bCs/>
        </w:rPr>
        <w:t>文件上传、下载</w:t>
      </w:r>
      <w:bookmarkEnd w:id="102"/>
      <w:bookmarkEnd w:id="103"/>
      <w:bookmarkEnd w:id="104"/>
      <w:bookmarkEnd w:id="105"/>
      <w:bookmarkEnd w:id="106"/>
      <w:bookmarkEnd w:id="107"/>
      <w:bookmarkEnd w:id="108"/>
    </w:p>
    <w:p>
      <w:pPr>
        <w:spacing w:line="360" w:lineRule="auto"/>
        <w:rPr>
          <w:sz w:val="24"/>
        </w:rPr>
      </w:pPr>
      <w:r>
        <w:rPr>
          <w:rFonts w:hint="eastAsia"/>
          <w:sz w:val="24"/>
        </w:rPr>
        <w:t>通过页面中的上传附件功能上传需要的文件。</w:t>
      </w:r>
    </w:p>
    <w:p>
      <w:pPr>
        <w:spacing w:line="360" w:lineRule="auto"/>
        <w:rPr>
          <w:rFonts w:eastAsia="黑体"/>
          <w:sz w:val="28"/>
          <w:szCs w:val="28"/>
        </w:rPr>
      </w:pPr>
      <w:r>
        <w:drawing>
          <wp:inline distT="0" distB="0" distL="0" distR="0">
            <wp:extent cx="5274310" cy="970280"/>
            <wp:effectExtent l="0" t="0" r="2540" b="1270"/>
            <wp:docPr id="1352" name="图片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图片 1352"/>
                    <pic:cNvPicPr>
                      <a:picLocks noChangeAspect="1"/>
                    </pic:cNvPicPr>
                  </pic:nvPicPr>
                  <pic:blipFill>
                    <a:blip r:embed="rId30"/>
                    <a:stretch>
                      <a:fillRect/>
                    </a:stretch>
                  </pic:blipFill>
                  <pic:spPr>
                    <a:xfrm>
                      <a:off x="0" y="0"/>
                      <a:ext cx="5274310" cy="970280"/>
                    </a:xfrm>
                    <a:prstGeom prst="rect">
                      <a:avLst/>
                    </a:prstGeom>
                  </pic:spPr>
                </pic:pic>
              </a:graphicData>
            </a:graphic>
          </wp:inline>
        </w:drawing>
      </w:r>
    </w:p>
    <w:p>
      <w:pPr>
        <w:spacing w:line="360" w:lineRule="auto"/>
        <w:ind w:firstLine="480" w:firstLineChars="200"/>
        <w:rPr>
          <w:sz w:val="24"/>
        </w:rPr>
      </w:pPr>
      <w:r>
        <w:rPr>
          <w:rFonts w:hint="eastAsia"/>
          <w:sz w:val="24"/>
        </w:rPr>
        <w:t>点击“上传文件”图标</w:t>
      </w:r>
      <w:r>
        <w:rPr>
          <w:sz w:val="24"/>
        </w:rPr>
        <w:drawing>
          <wp:inline distT="0" distB="0" distL="0" distR="0">
            <wp:extent cx="142875" cy="135255"/>
            <wp:effectExtent l="0" t="0" r="9525"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42875" cy="135255"/>
                    </a:xfrm>
                    <a:prstGeom prst="rect">
                      <a:avLst/>
                    </a:prstGeom>
                    <a:noFill/>
                    <a:ln>
                      <a:noFill/>
                    </a:ln>
                  </pic:spPr>
                </pic:pic>
              </a:graphicData>
            </a:graphic>
          </wp:inline>
        </w:drawing>
      </w:r>
      <w:r>
        <w:rPr>
          <w:rFonts w:hint="eastAsia"/>
          <w:sz w:val="24"/>
        </w:rPr>
        <w:t>，打开上传窗口，用户从本地选中需要添加的文件后，点“打开”按钮完成上传，每个附件分类可以一次添加多个附件。</w:t>
      </w:r>
    </w:p>
    <w:p>
      <w:pPr>
        <w:spacing w:line="360" w:lineRule="auto"/>
        <w:rPr>
          <w:rFonts w:eastAsia="黑体"/>
          <w:sz w:val="28"/>
          <w:szCs w:val="28"/>
        </w:rPr>
      </w:pPr>
      <w:r>
        <w:drawing>
          <wp:inline distT="0" distB="0" distL="0" distR="0">
            <wp:extent cx="5274310" cy="2280920"/>
            <wp:effectExtent l="0" t="0" r="2540" b="5080"/>
            <wp:docPr id="940" name="图片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940"/>
                    <pic:cNvPicPr>
                      <a:picLocks noChangeAspect="1"/>
                    </pic:cNvPicPr>
                  </pic:nvPicPr>
                  <pic:blipFill>
                    <a:blip r:embed="rId32"/>
                    <a:stretch>
                      <a:fillRect/>
                    </a:stretch>
                  </pic:blipFill>
                  <pic:spPr>
                    <a:xfrm>
                      <a:off x="0" y="0"/>
                      <a:ext cx="5274310" cy="2280920"/>
                    </a:xfrm>
                    <a:prstGeom prst="rect">
                      <a:avLst/>
                    </a:prstGeom>
                  </pic:spPr>
                </pic:pic>
              </a:graphicData>
            </a:graphic>
          </wp:inline>
        </w:drawing>
      </w:r>
    </w:p>
    <w:p>
      <w:pPr>
        <w:spacing w:line="360" w:lineRule="auto"/>
        <w:rPr>
          <w:sz w:val="24"/>
        </w:rPr>
      </w:pPr>
      <w:r>
        <w:rPr>
          <w:rFonts w:hint="eastAsia"/>
          <w:sz w:val="24"/>
        </w:rPr>
        <w:t>上传完成后，在“操作”栏对上传的文件进行“下载”“预览”“删除”操作：</w:t>
      </w:r>
    </w:p>
    <w:p>
      <w:pPr>
        <w:spacing w:line="360" w:lineRule="auto"/>
        <w:rPr>
          <w:rFonts w:eastAsia="黑体"/>
          <w:sz w:val="28"/>
          <w:szCs w:val="28"/>
        </w:rPr>
      </w:pPr>
      <w:r>
        <w:drawing>
          <wp:inline distT="0" distB="0" distL="0" distR="0">
            <wp:extent cx="5274310" cy="1038860"/>
            <wp:effectExtent l="0" t="0" r="2540" b="8890"/>
            <wp:docPr id="1353" name="图片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图片 1353"/>
                    <pic:cNvPicPr>
                      <a:picLocks noChangeAspect="1"/>
                    </pic:cNvPicPr>
                  </pic:nvPicPr>
                  <pic:blipFill>
                    <a:blip r:embed="rId33"/>
                    <a:stretch>
                      <a:fillRect/>
                    </a:stretch>
                  </pic:blipFill>
                  <pic:spPr>
                    <a:xfrm>
                      <a:off x="0" y="0"/>
                      <a:ext cx="5274310" cy="1038860"/>
                    </a:xfrm>
                    <a:prstGeom prst="rect">
                      <a:avLst/>
                    </a:prstGeom>
                  </pic:spPr>
                </pic:pic>
              </a:graphicData>
            </a:graphic>
          </wp:inline>
        </w:drawing>
      </w:r>
    </w:p>
    <w:p>
      <w:pPr>
        <w:widowControl/>
        <w:numPr>
          <w:ilvl w:val="0"/>
          <w:numId w:val="4"/>
        </w:numPr>
        <w:spacing w:after="200" w:line="276" w:lineRule="auto"/>
        <w:jc w:val="left"/>
        <w:rPr>
          <w:rFonts w:eastAsia="黑体"/>
          <w:sz w:val="28"/>
          <w:szCs w:val="28"/>
        </w:rPr>
      </w:pPr>
      <w:r>
        <w:rPr>
          <w:rFonts w:hint="eastAsia"/>
          <w:sz w:val="24"/>
        </w:rPr>
        <w:t>下载</w:t>
      </w:r>
    </w:p>
    <w:p>
      <w:pPr>
        <w:ind w:left="780"/>
        <w:rPr>
          <w:sz w:val="24"/>
        </w:rPr>
      </w:pPr>
      <w:r>
        <w:rPr>
          <w:rFonts w:hint="eastAsia"/>
          <w:sz w:val="24"/>
        </w:rPr>
        <w:t>点击图标</w:t>
      </w:r>
      <w:r>
        <w:rPr>
          <w:sz w:val="24"/>
        </w:rPr>
        <w:drawing>
          <wp:inline distT="0" distB="0" distL="0" distR="0">
            <wp:extent cx="127000" cy="142875"/>
            <wp:effectExtent l="0" t="0" r="6350" b="952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27000" cy="142875"/>
                    </a:xfrm>
                    <a:prstGeom prst="rect">
                      <a:avLst/>
                    </a:prstGeom>
                    <a:noFill/>
                    <a:ln>
                      <a:noFill/>
                    </a:ln>
                  </pic:spPr>
                </pic:pic>
              </a:graphicData>
            </a:graphic>
          </wp:inline>
        </w:drawing>
      </w:r>
      <w:r>
        <w:rPr>
          <w:rFonts w:hint="eastAsia"/>
          <w:sz w:val="24"/>
        </w:rPr>
        <w:t>，系统自动完成下载。</w:t>
      </w:r>
    </w:p>
    <w:p>
      <w:pPr>
        <w:widowControl/>
        <w:numPr>
          <w:ilvl w:val="0"/>
          <w:numId w:val="4"/>
        </w:numPr>
        <w:spacing w:after="200" w:line="276" w:lineRule="auto"/>
        <w:jc w:val="left"/>
        <w:rPr>
          <w:rFonts w:eastAsia="黑体"/>
          <w:sz w:val="28"/>
          <w:szCs w:val="28"/>
        </w:rPr>
      </w:pPr>
      <w:r>
        <w:rPr>
          <w:rFonts w:hint="eastAsia"/>
          <w:sz w:val="24"/>
        </w:rPr>
        <w:t>预览</w:t>
      </w:r>
    </w:p>
    <w:p>
      <w:pPr>
        <w:ind w:left="780"/>
        <w:rPr>
          <w:sz w:val="24"/>
        </w:rPr>
      </w:pPr>
      <w:r>
        <w:rPr>
          <w:rFonts w:hint="eastAsia"/>
          <w:sz w:val="24"/>
        </w:rPr>
        <w:t>如上传的文件为</w:t>
      </w:r>
      <w:r>
        <w:rPr>
          <w:sz w:val="24"/>
        </w:rPr>
        <w:t>word</w:t>
      </w:r>
      <w:r>
        <w:rPr>
          <w:rFonts w:hint="eastAsia"/>
          <w:sz w:val="24"/>
        </w:rPr>
        <w:t>格式，在网页里进行预览，点击图标</w:t>
      </w:r>
      <w:r>
        <w:rPr>
          <w:sz w:val="24"/>
        </w:rPr>
        <w:drawing>
          <wp:inline distT="0" distB="0" distL="0" distR="0">
            <wp:extent cx="174625" cy="158750"/>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74625" cy="158750"/>
                    </a:xfrm>
                    <a:prstGeom prst="rect">
                      <a:avLst/>
                    </a:prstGeom>
                    <a:noFill/>
                    <a:ln>
                      <a:noFill/>
                    </a:ln>
                  </pic:spPr>
                </pic:pic>
              </a:graphicData>
            </a:graphic>
          </wp:inline>
        </w:drawing>
      </w:r>
      <w:r>
        <w:rPr>
          <w:rFonts w:hint="eastAsia"/>
          <w:sz w:val="24"/>
        </w:rPr>
        <w:t>，打开预览页面。</w:t>
      </w:r>
      <w:r>
        <w:rPr>
          <w:sz w:val="24"/>
        </w:rPr>
        <w:t xml:space="preserve"> </w:t>
      </w:r>
    </w:p>
    <w:p>
      <w:pPr>
        <w:widowControl/>
        <w:numPr>
          <w:ilvl w:val="0"/>
          <w:numId w:val="4"/>
        </w:numPr>
        <w:spacing w:after="200" w:line="276" w:lineRule="auto"/>
        <w:jc w:val="left"/>
        <w:rPr>
          <w:rFonts w:eastAsia="黑体"/>
          <w:sz w:val="28"/>
          <w:szCs w:val="28"/>
        </w:rPr>
      </w:pPr>
      <w:r>
        <w:rPr>
          <w:rFonts w:hint="eastAsia"/>
          <w:sz w:val="24"/>
        </w:rPr>
        <w:t>删除</w:t>
      </w:r>
    </w:p>
    <w:p>
      <w:pPr>
        <w:spacing w:line="360" w:lineRule="auto"/>
        <w:ind w:left="360" w:firstLine="420"/>
        <w:rPr>
          <w:sz w:val="24"/>
        </w:rPr>
      </w:pPr>
      <w:r>
        <w:rPr>
          <w:rFonts w:hint="eastAsia"/>
          <w:sz w:val="24"/>
        </w:rPr>
        <w:t>点击图标</w:t>
      </w:r>
      <w:r>
        <w:rPr>
          <w:sz w:val="24"/>
        </w:rPr>
        <w:drawing>
          <wp:inline distT="0" distB="0" distL="0" distR="0">
            <wp:extent cx="127000" cy="111125"/>
            <wp:effectExtent l="0" t="0" r="6350" b="3175"/>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27000" cy="111125"/>
                    </a:xfrm>
                    <a:prstGeom prst="rect">
                      <a:avLst/>
                    </a:prstGeom>
                    <a:noFill/>
                    <a:ln>
                      <a:noFill/>
                    </a:ln>
                  </pic:spPr>
                </pic:pic>
              </a:graphicData>
            </a:graphic>
          </wp:inline>
        </w:drawing>
      </w:r>
      <w:r>
        <w:rPr>
          <w:rFonts w:hint="eastAsia"/>
          <w:sz w:val="24"/>
        </w:rPr>
        <w:t>，删除对应的附件。</w:t>
      </w:r>
    </w:p>
    <w:p>
      <w:pPr>
        <w:pStyle w:val="3"/>
        <w:keepNext w:val="0"/>
        <w:keepLines w:val="0"/>
        <w:widowControl/>
        <w:spacing w:before="200" w:after="0" w:line="276" w:lineRule="auto"/>
        <w:jc w:val="left"/>
        <w:rPr>
          <w:rStyle w:val="34"/>
          <w:b/>
          <w:bCs/>
        </w:rPr>
      </w:pPr>
      <w:bookmarkStart w:id="109" w:name="_Toc40432323"/>
      <w:bookmarkStart w:id="110" w:name="_Toc459392895"/>
      <w:bookmarkStart w:id="111" w:name="_Toc58595107"/>
      <w:bookmarkStart w:id="112" w:name="_Toc58594691"/>
      <w:bookmarkStart w:id="113" w:name="_Toc65850175"/>
      <w:bookmarkStart w:id="114" w:name="_Toc17133160"/>
      <w:bookmarkStart w:id="115" w:name="_Toc74783707"/>
      <w:r>
        <w:rPr>
          <w:rStyle w:val="34"/>
          <w:rFonts w:hint="eastAsia"/>
          <w:b/>
          <w:bCs/>
        </w:rPr>
        <w:t>数据导出</w:t>
      </w:r>
      <w:bookmarkEnd w:id="109"/>
      <w:bookmarkEnd w:id="110"/>
      <w:bookmarkEnd w:id="111"/>
      <w:bookmarkEnd w:id="112"/>
      <w:bookmarkEnd w:id="113"/>
      <w:bookmarkEnd w:id="114"/>
      <w:bookmarkEnd w:id="115"/>
    </w:p>
    <w:p>
      <w:pPr>
        <w:pStyle w:val="4"/>
        <w:ind w:left="-3970" w:hanging="992"/>
        <w:rPr>
          <w:rStyle w:val="35"/>
          <w:b/>
          <w:bCs/>
        </w:rPr>
      </w:pPr>
      <w:bookmarkStart w:id="116" w:name="_Toc40432324"/>
      <w:bookmarkStart w:id="117" w:name="_Toc65850176"/>
      <w:bookmarkStart w:id="118" w:name="_Toc17133161"/>
      <w:bookmarkStart w:id="119" w:name="_Toc58595108"/>
      <w:bookmarkStart w:id="120" w:name="_Toc459392896"/>
      <w:bookmarkStart w:id="121" w:name="_Toc58594692"/>
      <w:bookmarkStart w:id="122" w:name="_Toc74783708"/>
      <w:r>
        <w:rPr>
          <w:rFonts w:hint="eastAsia"/>
          <w:b w:val="0"/>
          <w:bCs w:val="0"/>
        </w:rPr>
        <w:t>导出</w:t>
      </w:r>
      <w:r>
        <w:rPr>
          <w:rStyle w:val="35"/>
          <w:rFonts w:hint="eastAsia"/>
          <w:b w:val="0"/>
          <w:bCs w:val="0"/>
        </w:rPr>
        <w:t>文件</w:t>
      </w:r>
      <w:bookmarkEnd w:id="116"/>
      <w:bookmarkEnd w:id="117"/>
      <w:bookmarkEnd w:id="118"/>
      <w:bookmarkEnd w:id="119"/>
      <w:bookmarkEnd w:id="120"/>
      <w:bookmarkEnd w:id="121"/>
      <w:bookmarkEnd w:id="122"/>
    </w:p>
    <w:p>
      <w:pPr>
        <w:spacing w:line="360" w:lineRule="auto"/>
        <w:ind w:firstLine="480" w:firstLineChars="200"/>
        <w:rPr>
          <w:rFonts w:eastAsia="黑体"/>
          <w:sz w:val="28"/>
          <w:szCs w:val="28"/>
        </w:rPr>
      </w:pPr>
      <w:r>
        <w:rPr>
          <w:rFonts w:hint="eastAsia"/>
          <w:sz w:val="24"/>
        </w:rPr>
        <w:t>在编辑页面或者详情页面的导航栏上，如果有“导出”按钮，通过点击相应按钮，导出申请或总结等文件。</w:t>
      </w:r>
    </w:p>
    <w:p>
      <w:pPr>
        <w:spacing w:line="360" w:lineRule="auto"/>
        <w:rPr>
          <w:rFonts w:eastAsia="黑体"/>
          <w:sz w:val="28"/>
          <w:szCs w:val="28"/>
        </w:rPr>
      </w:pPr>
      <w:r>
        <w:drawing>
          <wp:inline distT="0" distB="0" distL="0" distR="0">
            <wp:extent cx="5274310" cy="1078230"/>
            <wp:effectExtent l="0" t="0" r="2540" b="762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37"/>
                    <a:stretch>
                      <a:fillRect/>
                    </a:stretch>
                  </pic:blipFill>
                  <pic:spPr>
                    <a:xfrm>
                      <a:off x="0" y="0"/>
                      <a:ext cx="5274310" cy="1078670"/>
                    </a:xfrm>
                    <a:prstGeom prst="rect">
                      <a:avLst/>
                    </a:prstGeom>
                  </pic:spPr>
                </pic:pic>
              </a:graphicData>
            </a:graphic>
          </wp:inline>
        </w:drawing>
      </w:r>
    </w:p>
    <w:p>
      <w:pPr>
        <w:pStyle w:val="2"/>
        <w:keepNext w:val="0"/>
        <w:keepLines w:val="0"/>
        <w:widowControl/>
        <w:spacing w:before="480" w:after="0" w:line="276" w:lineRule="auto"/>
        <w:contextualSpacing/>
        <w:jc w:val="left"/>
      </w:pPr>
      <w:bookmarkStart w:id="123" w:name="_Toc74783709"/>
      <w:r>
        <w:rPr>
          <w:rFonts w:hint="eastAsia"/>
        </w:rPr>
        <w:t>功能介绍</w:t>
      </w:r>
      <w:bookmarkEnd w:id="6"/>
      <w:bookmarkEnd w:id="7"/>
      <w:bookmarkEnd w:id="123"/>
    </w:p>
    <w:p>
      <w:pPr>
        <w:pStyle w:val="3"/>
      </w:pPr>
      <w:bookmarkStart w:id="124" w:name="_Toc74783710"/>
      <w:bookmarkStart w:id="125" w:name="_Toc47341776"/>
      <w:bookmarkStart w:id="126" w:name="_Toc17133863"/>
      <w:r>
        <w:rPr>
          <w:rFonts w:hint="eastAsia"/>
        </w:rPr>
        <w:t>学生出国（境）</w:t>
      </w:r>
      <w:bookmarkEnd w:id="124"/>
    </w:p>
    <w:p>
      <w:r>
        <w:rPr>
          <w:rFonts w:hint="eastAsia"/>
        </w:rPr>
        <w:t>学生出国境分“公派出国（境）”和“因私出国（境）”两种情况；根据个人实际情况选择出国境类型</w:t>
      </w:r>
    </w:p>
    <w:p>
      <w:r>
        <w:drawing>
          <wp:inline distT="0" distB="0" distL="114300" distR="114300">
            <wp:extent cx="5267325" cy="428625"/>
            <wp:effectExtent l="0" t="0" r="5715" b="1333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38"/>
                    <a:stretch>
                      <a:fillRect/>
                    </a:stretch>
                  </pic:blipFill>
                  <pic:spPr>
                    <a:xfrm>
                      <a:off x="0" y="0"/>
                      <a:ext cx="5267325" cy="428625"/>
                    </a:xfrm>
                    <a:prstGeom prst="rect">
                      <a:avLst/>
                    </a:prstGeom>
                    <a:noFill/>
                    <a:ln>
                      <a:noFill/>
                    </a:ln>
                  </pic:spPr>
                </pic:pic>
              </a:graphicData>
            </a:graphic>
          </wp:inline>
        </w:drawing>
      </w:r>
    </w:p>
    <w:p>
      <w:pPr>
        <w:pStyle w:val="4"/>
      </w:pPr>
      <w:bookmarkStart w:id="127" w:name="_Toc74783711"/>
      <w:r>
        <w:rPr>
          <w:rFonts w:hint="eastAsia"/>
        </w:rPr>
        <w:t>填写出国境申请</w:t>
      </w:r>
      <w:bookmarkEnd w:id="127"/>
    </w:p>
    <w:p>
      <w:pPr>
        <w:pStyle w:val="11"/>
      </w:pPr>
      <w:r>
        <w:rPr>
          <w:rFonts w:hint="eastAsia"/>
        </w:rPr>
        <w:t>1申请人基本信息</w:t>
      </w:r>
    </w:p>
    <w:p>
      <w:r>
        <w:drawing>
          <wp:inline distT="0" distB="0" distL="114300" distR="114300">
            <wp:extent cx="5267325" cy="428625"/>
            <wp:effectExtent l="0" t="0" r="5715" b="1333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38"/>
                    <a:stretch>
                      <a:fillRect/>
                    </a:stretch>
                  </pic:blipFill>
                  <pic:spPr>
                    <a:xfrm>
                      <a:off x="0" y="0"/>
                      <a:ext cx="5267325" cy="428625"/>
                    </a:xfrm>
                    <a:prstGeom prst="rect">
                      <a:avLst/>
                    </a:prstGeom>
                    <a:noFill/>
                    <a:ln>
                      <a:noFill/>
                    </a:ln>
                  </pic:spPr>
                </pic:pic>
              </a:graphicData>
            </a:graphic>
          </wp:inline>
        </w:drawing>
      </w:r>
    </w:p>
    <w:p>
      <w:r>
        <w:drawing>
          <wp:inline distT="0" distB="0" distL="114300" distR="114300">
            <wp:extent cx="5271135" cy="2889885"/>
            <wp:effectExtent l="0" t="0" r="1905" b="571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39"/>
                    <a:stretch>
                      <a:fillRect/>
                    </a:stretch>
                  </pic:blipFill>
                  <pic:spPr>
                    <a:xfrm>
                      <a:off x="0" y="0"/>
                      <a:ext cx="5271135" cy="2889885"/>
                    </a:xfrm>
                    <a:prstGeom prst="rect">
                      <a:avLst/>
                    </a:prstGeom>
                    <a:noFill/>
                    <a:ln>
                      <a:noFill/>
                    </a:ln>
                  </pic:spPr>
                </pic:pic>
              </a:graphicData>
            </a:graphic>
          </wp:inline>
        </w:drawing>
      </w:r>
    </w:p>
    <w:p>
      <w:pPr>
        <w:pStyle w:val="11"/>
      </w:pPr>
      <w:r>
        <w:rPr>
          <w:rFonts w:hint="eastAsia"/>
        </w:rPr>
        <w:t>2出访地信息</w:t>
      </w:r>
    </w:p>
    <w:p>
      <w:pPr>
        <w:pStyle w:val="11"/>
      </w:pPr>
      <w:r>
        <w:drawing>
          <wp:inline distT="0" distB="0" distL="114300" distR="114300">
            <wp:extent cx="5272405" cy="2865120"/>
            <wp:effectExtent l="0" t="0" r="635" b="0"/>
            <wp:docPr id="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pic:cNvPicPr>
                      <a:picLocks noChangeAspect="1"/>
                    </pic:cNvPicPr>
                  </pic:nvPicPr>
                  <pic:blipFill>
                    <a:blip r:embed="rId40"/>
                    <a:stretch>
                      <a:fillRect/>
                    </a:stretch>
                  </pic:blipFill>
                  <pic:spPr>
                    <a:xfrm>
                      <a:off x="0" y="0"/>
                      <a:ext cx="5272405" cy="2865120"/>
                    </a:xfrm>
                    <a:prstGeom prst="rect">
                      <a:avLst/>
                    </a:prstGeom>
                    <a:noFill/>
                    <a:ln>
                      <a:noFill/>
                    </a:ln>
                  </pic:spPr>
                </pic:pic>
              </a:graphicData>
            </a:graphic>
          </wp:inline>
        </w:drawing>
      </w:r>
    </w:p>
    <w:p>
      <w:pPr>
        <w:pStyle w:val="11"/>
      </w:pPr>
      <w:r>
        <w:rPr>
          <w:rFonts w:hint="eastAsia"/>
        </w:rPr>
        <w:t>3经费信息</w:t>
      </w:r>
    </w:p>
    <w:p>
      <w:pPr>
        <w:pStyle w:val="11"/>
      </w:pPr>
      <w:r>
        <w:rPr>
          <w:rFonts w:hint="eastAsia"/>
        </w:rPr>
        <w:t>经费来源有校方参与的需要，填写学校经费经费项目信息，和具体的费用明细。</w:t>
      </w:r>
    </w:p>
    <w:p>
      <w:pPr>
        <w:pStyle w:val="11"/>
      </w:pPr>
      <w:r>
        <w:drawing>
          <wp:inline distT="0" distB="0" distL="0" distR="0">
            <wp:extent cx="5274310" cy="221170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41"/>
                    <a:stretch>
                      <a:fillRect/>
                    </a:stretch>
                  </pic:blipFill>
                  <pic:spPr>
                    <a:xfrm>
                      <a:off x="0" y="0"/>
                      <a:ext cx="5274310" cy="2212280"/>
                    </a:xfrm>
                    <a:prstGeom prst="rect">
                      <a:avLst/>
                    </a:prstGeom>
                  </pic:spPr>
                </pic:pic>
              </a:graphicData>
            </a:graphic>
          </wp:inline>
        </w:drawing>
      </w:r>
    </w:p>
    <w:p>
      <w:pPr>
        <w:pStyle w:val="11"/>
      </w:pPr>
      <w:r>
        <w:rPr>
          <w:rFonts w:hint="eastAsia"/>
        </w:rPr>
        <w:t>4日程安排</w:t>
      </w:r>
    </w:p>
    <w:p>
      <w:pPr>
        <w:pStyle w:val="11"/>
      </w:pPr>
      <w:r>
        <w:drawing>
          <wp:inline distT="0" distB="0" distL="114300" distR="114300">
            <wp:extent cx="5267325" cy="1034415"/>
            <wp:effectExtent l="0" t="0" r="5715" b="1905"/>
            <wp:docPr id="4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
                    <pic:cNvPicPr>
                      <a:picLocks noChangeAspect="1"/>
                    </pic:cNvPicPr>
                  </pic:nvPicPr>
                  <pic:blipFill>
                    <a:blip r:embed="rId42"/>
                    <a:stretch>
                      <a:fillRect/>
                    </a:stretch>
                  </pic:blipFill>
                  <pic:spPr>
                    <a:xfrm>
                      <a:off x="0" y="0"/>
                      <a:ext cx="5267325" cy="1034415"/>
                    </a:xfrm>
                    <a:prstGeom prst="rect">
                      <a:avLst/>
                    </a:prstGeom>
                    <a:noFill/>
                    <a:ln>
                      <a:noFill/>
                    </a:ln>
                  </pic:spPr>
                </pic:pic>
              </a:graphicData>
            </a:graphic>
          </wp:inline>
        </w:drawing>
      </w:r>
    </w:p>
    <w:p>
      <w:pPr>
        <w:pStyle w:val="11"/>
      </w:pPr>
      <w:r>
        <w:rPr>
          <w:rFonts w:hint="eastAsia"/>
        </w:rPr>
        <w:t>5紧急联系人</w:t>
      </w:r>
    </w:p>
    <w:p>
      <w:pPr>
        <w:pStyle w:val="11"/>
      </w:pPr>
      <w:r>
        <w:drawing>
          <wp:inline distT="0" distB="0" distL="114300" distR="114300">
            <wp:extent cx="5274310" cy="937895"/>
            <wp:effectExtent l="0" t="0" r="13970" b="6985"/>
            <wp:docPr id="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1"/>
                    <pic:cNvPicPr>
                      <a:picLocks noChangeAspect="1"/>
                    </pic:cNvPicPr>
                  </pic:nvPicPr>
                  <pic:blipFill>
                    <a:blip r:embed="rId43"/>
                    <a:stretch>
                      <a:fillRect/>
                    </a:stretch>
                  </pic:blipFill>
                  <pic:spPr>
                    <a:xfrm>
                      <a:off x="0" y="0"/>
                      <a:ext cx="5274310" cy="937895"/>
                    </a:xfrm>
                    <a:prstGeom prst="rect">
                      <a:avLst/>
                    </a:prstGeom>
                    <a:noFill/>
                    <a:ln>
                      <a:noFill/>
                    </a:ln>
                  </pic:spPr>
                </pic:pic>
              </a:graphicData>
            </a:graphic>
          </wp:inline>
        </w:drawing>
      </w:r>
    </w:p>
    <w:p>
      <w:pPr>
        <w:pStyle w:val="11"/>
      </w:pPr>
      <w:r>
        <w:rPr>
          <w:rFonts w:hint="eastAsia"/>
        </w:rPr>
        <w:t>6上传附件</w:t>
      </w:r>
    </w:p>
    <w:p>
      <w:pPr>
        <w:pStyle w:val="11"/>
      </w:pPr>
      <w:r>
        <w:drawing>
          <wp:inline distT="0" distB="0" distL="114300" distR="114300">
            <wp:extent cx="5271135" cy="2235200"/>
            <wp:effectExtent l="0" t="0" r="1905" b="5080"/>
            <wp:docPr id="4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2"/>
                    <pic:cNvPicPr>
                      <a:picLocks noChangeAspect="1"/>
                    </pic:cNvPicPr>
                  </pic:nvPicPr>
                  <pic:blipFill>
                    <a:blip r:embed="rId44"/>
                    <a:stretch>
                      <a:fillRect/>
                    </a:stretch>
                  </pic:blipFill>
                  <pic:spPr>
                    <a:xfrm>
                      <a:off x="0" y="0"/>
                      <a:ext cx="5271135" cy="2235200"/>
                    </a:xfrm>
                    <a:prstGeom prst="rect">
                      <a:avLst/>
                    </a:prstGeom>
                    <a:noFill/>
                    <a:ln>
                      <a:noFill/>
                    </a:ln>
                  </pic:spPr>
                </pic:pic>
              </a:graphicData>
            </a:graphic>
          </wp:inline>
        </w:drawing>
      </w:r>
    </w:p>
    <w:p>
      <w:pPr>
        <w:pStyle w:val="11"/>
      </w:pPr>
      <w:r>
        <w:rPr>
          <w:rFonts w:hint="eastAsia"/>
        </w:rPr>
        <w:t>7所有信息填写无误，提交申请</w:t>
      </w:r>
    </w:p>
    <w:p>
      <w:pPr>
        <w:pStyle w:val="11"/>
      </w:pPr>
      <w:r>
        <w:drawing>
          <wp:inline distT="0" distB="0" distL="114300" distR="114300">
            <wp:extent cx="4472940" cy="1056640"/>
            <wp:effectExtent l="0" t="0" r="7620" b="10160"/>
            <wp:docPr id="4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
                    <pic:cNvPicPr>
                      <a:picLocks noChangeAspect="1"/>
                    </pic:cNvPicPr>
                  </pic:nvPicPr>
                  <pic:blipFill>
                    <a:blip r:embed="rId45"/>
                    <a:stretch>
                      <a:fillRect/>
                    </a:stretch>
                  </pic:blipFill>
                  <pic:spPr>
                    <a:xfrm>
                      <a:off x="0" y="0"/>
                      <a:ext cx="4472940" cy="1056640"/>
                    </a:xfrm>
                    <a:prstGeom prst="rect">
                      <a:avLst/>
                    </a:prstGeom>
                    <a:noFill/>
                    <a:ln>
                      <a:noFill/>
                    </a:ln>
                  </pic:spPr>
                </pic:pic>
              </a:graphicData>
            </a:graphic>
          </wp:inline>
        </w:drawing>
      </w:r>
    </w:p>
    <w:p>
      <w:pPr>
        <w:pStyle w:val="4"/>
      </w:pPr>
      <w:bookmarkStart w:id="128" w:name="_Toc74783712"/>
      <w:r>
        <w:rPr>
          <w:rFonts w:hint="eastAsia"/>
        </w:rPr>
        <w:t>查看详情/审批进度</w:t>
      </w:r>
      <w:bookmarkEnd w:id="128"/>
    </w:p>
    <w:p>
      <w:r>
        <w:drawing>
          <wp:inline distT="0" distB="0" distL="114300" distR="114300">
            <wp:extent cx="5269865" cy="1076325"/>
            <wp:effectExtent l="0" t="0" r="3175" b="5715"/>
            <wp:docPr id="4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4"/>
                    <pic:cNvPicPr>
                      <a:picLocks noChangeAspect="1"/>
                    </pic:cNvPicPr>
                  </pic:nvPicPr>
                  <pic:blipFill>
                    <a:blip r:embed="rId46"/>
                    <a:stretch>
                      <a:fillRect/>
                    </a:stretch>
                  </pic:blipFill>
                  <pic:spPr>
                    <a:xfrm>
                      <a:off x="0" y="0"/>
                      <a:ext cx="5269865" cy="1076325"/>
                    </a:xfrm>
                    <a:prstGeom prst="rect">
                      <a:avLst/>
                    </a:prstGeom>
                    <a:noFill/>
                    <a:ln>
                      <a:noFill/>
                    </a:ln>
                  </pic:spPr>
                </pic:pic>
              </a:graphicData>
            </a:graphic>
          </wp:inline>
        </w:drawing>
      </w:r>
    </w:p>
    <w:p>
      <w:r>
        <w:drawing>
          <wp:inline distT="0" distB="0" distL="114300" distR="114300">
            <wp:extent cx="5266690" cy="1430655"/>
            <wp:effectExtent l="0" t="0" r="6350" b="1905"/>
            <wp:docPr id="4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pic:cNvPicPr>
                      <a:picLocks noChangeAspect="1"/>
                    </pic:cNvPicPr>
                  </pic:nvPicPr>
                  <pic:blipFill>
                    <a:blip r:embed="rId47"/>
                    <a:stretch>
                      <a:fillRect/>
                    </a:stretch>
                  </pic:blipFill>
                  <pic:spPr>
                    <a:xfrm>
                      <a:off x="0" y="0"/>
                      <a:ext cx="5266690" cy="1430655"/>
                    </a:xfrm>
                    <a:prstGeom prst="rect">
                      <a:avLst/>
                    </a:prstGeom>
                    <a:noFill/>
                    <a:ln>
                      <a:noFill/>
                    </a:ln>
                  </pic:spPr>
                </pic:pic>
              </a:graphicData>
            </a:graphic>
          </wp:inline>
        </w:drawing>
      </w:r>
    </w:p>
    <w:p>
      <w:pPr>
        <w:pStyle w:val="4"/>
      </w:pPr>
      <w:bookmarkStart w:id="129" w:name="_Toc74783713"/>
      <w:r>
        <w:rPr>
          <w:rFonts w:hint="eastAsia"/>
        </w:rPr>
        <w:t>下载申请表</w:t>
      </w:r>
      <w:bookmarkEnd w:id="129"/>
    </w:p>
    <w:p>
      <w:r>
        <w:drawing>
          <wp:inline distT="0" distB="0" distL="114300" distR="114300">
            <wp:extent cx="5270500" cy="818515"/>
            <wp:effectExtent l="0" t="0" r="2540" b="4445"/>
            <wp:docPr id="5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8"/>
                    <pic:cNvPicPr>
                      <a:picLocks noChangeAspect="1"/>
                    </pic:cNvPicPr>
                  </pic:nvPicPr>
                  <pic:blipFill>
                    <a:blip r:embed="rId48"/>
                    <a:stretch>
                      <a:fillRect/>
                    </a:stretch>
                  </pic:blipFill>
                  <pic:spPr>
                    <a:xfrm>
                      <a:off x="0" y="0"/>
                      <a:ext cx="5270500" cy="818515"/>
                    </a:xfrm>
                    <a:prstGeom prst="rect">
                      <a:avLst/>
                    </a:prstGeom>
                    <a:noFill/>
                    <a:ln>
                      <a:noFill/>
                    </a:ln>
                  </pic:spPr>
                </pic:pic>
              </a:graphicData>
            </a:graphic>
          </wp:inline>
        </w:drawing>
      </w:r>
    </w:p>
    <w:p>
      <w:r>
        <w:drawing>
          <wp:inline distT="0" distB="0" distL="114300" distR="114300">
            <wp:extent cx="5266055" cy="1409700"/>
            <wp:effectExtent l="0" t="0" r="6985" b="7620"/>
            <wp:docPr id="5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7"/>
                    <pic:cNvPicPr>
                      <a:picLocks noChangeAspect="1"/>
                    </pic:cNvPicPr>
                  </pic:nvPicPr>
                  <pic:blipFill>
                    <a:blip r:embed="rId49"/>
                    <a:stretch>
                      <a:fillRect/>
                    </a:stretch>
                  </pic:blipFill>
                  <pic:spPr>
                    <a:xfrm>
                      <a:off x="0" y="0"/>
                      <a:ext cx="5266055" cy="1409700"/>
                    </a:xfrm>
                    <a:prstGeom prst="rect">
                      <a:avLst/>
                    </a:prstGeom>
                    <a:noFill/>
                    <a:ln>
                      <a:noFill/>
                    </a:ln>
                  </pic:spPr>
                </pic:pic>
              </a:graphicData>
            </a:graphic>
          </wp:inline>
        </w:drawing>
      </w:r>
    </w:p>
    <w:p>
      <w:pPr>
        <w:pStyle w:val="4"/>
      </w:pPr>
      <w:bookmarkStart w:id="130" w:name="_Toc74783714"/>
      <w:r>
        <w:rPr>
          <w:rFonts w:hint="eastAsia"/>
        </w:rPr>
        <w:t>撤销申请</w:t>
      </w:r>
      <w:bookmarkEnd w:id="130"/>
    </w:p>
    <w:p>
      <w:r>
        <w:rPr>
          <w:rFonts w:hint="eastAsia"/>
        </w:rPr>
        <w:t>撤回申请，申请流程退回，申请人修改相关信息后可重新提交流程，流程会从头开始执行</w:t>
      </w:r>
    </w:p>
    <w:p>
      <w:r>
        <w:drawing>
          <wp:inline distT="0" distB="0" distL="114300" distR="114300">
            <wp:extent cx="5267960" cy="816610"/>
            <wp:effectExtent l="0" t="0" r="5080" b="6350"/>
            <wp:docPr id="5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6"/>
                    <pic:cNvPicPr>
                      <a:picLocks noChangeAspect="1"/>
                    </pic:cNvPicPr>
                  </pic:nvPicPr>
                  <pic:blipFill>
                    <a:blip r:embed="rId50"/>
                    <a:stretch>
                      <a:fillRect/>
                    </a:stretch>
                  </pic:blipFill>
                  <pic:spPr>
                    <a:xfrm>
                      <a:off x="0" y="0"/>
                      <a:ext cx="5267960" cy="816610"/>
                    </a:xfrm>
                    <a:prstGeom prst="rect">
                      <a:avLst/>
                    </a:prstGeom>
                    <a:noFill/>
                    <a:ln>
                      <a:noFill/>
                    </a:ln>
                  </pic:spPr>
                </pic:pic>
              </a:graphicData>
            </a:graphic>
          </wp:inline>
        </w:drawing>
      </w:r>
    </w:p>
    <w:p>
      <w:pPr>
        <w:pStyle w:val="4"/>
      </w:pPr>
      <w:bookmarkStart w:id="131" w:name="_Toc74783715"/>
      <w:r>
        <w:rPr>
          <w:rFonts w:hint="eastAsia"/>
        </w:rPr>
        <w:t>境外信息</w:t>
      </w:r>
      <w:bookmarkEnd w:id="131"/>
    </w:p>
    <w:p>
      <w:r>
        <w:rPr>
          <w:rFonts w:hint="eastAsia"/>
        </w:rPr>
        <w:t>出国境申请审核通过的数据汇总在“出国（境）查询”列表；</w:t>
      </w:r>
    </w:p>
    <w:p>
      <w:r>
        <w:rPr>
          <w:rFonts w:hint="eastAsia"/>
        </w:rPr>
        <w:t>当前时间超出出访开始时间显示“境外信息”，点击“境外信息”进行境外信息填写</w:t>
      </w:r>
    </w:p>
    <w:p>
      <w:r>
        <w:drawing>
          <wp:inline distT="0" distB="0" distL="0" distR="0">
            <wp:extent cx="5274310" cy="1595120"/>
            <wp:effectExtent l="0" t="0" r="2540"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51"/>
                    <a:stretch>
                      <a:fillRect/>
                    </a:stretch>
                  </pic:blipFill>
                  <pic:spPr>
                    <a:xfrm>
                      <a:off x="0" y="0"/>
                      <a:ext cx="5274310" cy="1595723"/>
                    </a:xfrm>
                    <a:prstGeom prst="rect">
                      <a:avLst/>
                    </a:prstGeom>
                  </pic:spPr>
                </pic:pic>
              </a:graphicData>
            </a:graphic>
          </wp:inline>
        </w:drawing>
      </w:r>
    </w:p>
    <w:p>
      <w:r>
        <w:drawing>
          <wp:inline distT="0" distB="0" distL="0" distR="0">
            <wp:extent cx="5274310" cy="775335"/>
            <wp:effectExtent l="0" t="0" r="2540" b="571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52"/>
                    <a:stretch>
                      <a:fillRect/>
                    </a:stretch>
                  </pic:blipFill>
                  <pic:spPr>
                    <a:xfrm>
                      <a:off x="0" y="0"/>
                      <a:ext cx="5274310" cy="775885"/>
                    </a:xfrm>
                    <a:prstGeom prst="rect">
                      <a:avLst/>
                    </a:prstGeom>
                  </pic:spPr>
                </pic:pic>
              </a:graphicData>
            </a:graphic>
          </wp:inline>
        </w:drawing>
      </w:r>
    </w:p>
    <w:p>
      <w:r>
        <w:drawing>
          <wp:inline distT="0" distB="0" distL="0" distR="0">
            <wp:extent cx="5274310" cy="225298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53"/>
                    <a:stretch>
                      <a:fillRect/>
                    </a:stretch>
                  </pic:blipFill>
                  <pic:spPr>
                    <a:xfrm>
                      <a:off x="0" y="0"/>
                      <a:ext cx="5274310" cy="2253180"/>
                    </a:xfrm>
                    <a:prstGeom prst="rect">
                      <a:avLst/>
                    </a:prstGeom>
                  </pic:spPr>
                </pic:pic>
              </a:graphicData>
            </a:graphic>
          </wp:inline>
        </w:drawing>
      </w:r>
    </w:p>
    <w:p>
      <w:r>
        <w:rPr>
          <w:rFonts w:hint="eastAsia"/>
        </w:rPr>
        <w:t>根据实际情况填写境外信息，确认无误后点击提交，提交之后不能修改。</w:t>
      </w:r>
    </w:p>
    <w:p/>
    <w:p>
      <w:r>
        <w:rPr>
          <w:rFonts w:hint="eastAsia"/>
        </w:rPr>
        <w:t>提交后详情可在详情里查看</w:t>
      </w:r>
    </w:p>
    <w:p>
      <w:r>
        <w:drawing>
          <wp:inline distT="0" distB="0" distL="114300" distR="114300">
            <wp:extent cx="5264150" cy="630555"/>
            <wp:effectExtent l="0" t="0" r="8890" b="9525"/>
            <wp:docPr id="5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2"/>
                    <pic:cNvPicPr>
                      <a:picLocks noChangeAspect="1"/>
                    </pic:cNvPicPr>
                  </pic:nvPicPr>
                  <pic:blipFill>
                    <a:blip r:embed="rId54"/>
                    <a:stretch>
                      <a:fillRect/>
                    </a:stretch>
                  </pic:blipFill>
                  <pic:spPr>
                    <a:xfrm>
                      <a:off x="0" y="0"/>
                      <a:ext cx="5264150" cy="630555"/>
                    </a:xfrm>
                    <a:prstGeom prst="rect">
                      <a:avLst/>
                    </a:prstGeom>
                    <a:noFill/>
                    <a:ln>
                      <a:noFill/>
                    </a:ln>
                  </pic:spPr>
                </pic:pic>
              </a:graphicData>
            </a:graphic>
          </wp:inline>
        </w:drawing>
      </w:r>
    </w:p>
    <w:p>
      <w:pPr>
        <w:pStyle w:val="4"/>
      </w:pPr>
      <w:bookmarkStart w:id="132" w:name="_Toc74783716"/>
      <w:r>
        <w:rPr>
          <w:rFonts w:hint="eastAsia"/>
        </w:rPr>
        <w:t>异动申请</w:t>
      </w:r>
      <w:bookmarkEnd w:id="132"/>
    </w:p>
    <w:p>
      <w:r>
        <w:rPr>
          <w:rFonts w:hint="eastAsia"/>
        </w:rPr>
        <w:t>1：点击“异动申请” 根据实际情况选择合适的异动类型，填写相关异动内容点击“提交”</w:t>
      </w:r>
    </w:p>
    <w:p>
      <w:r>
        <w:rPr>
          <w:rFonts w:hint="eastAsia"/>
        </w:rPr>
        <w:t>发起异动申请。</w:t>
      </w:r>
    </w:p>
    <w:p/>
    <w:p>
      <w:r>
        <w:drawing>
          <wp:inline distT="0" distB="0" distL="0" distR="0">
            <wp:extent cx="5274310" cy="1774825"/>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55"/>
                    <a:stretch>
                      <a:fillRect/>
                    </a:stretch>
                  </pic:blipFill>
                  <pic:spPr>
                    <a:xfrm>
                      <a:off x="0" y="0"/>
                      <a:ext cx="5274310" cy="1775196"/>
                    </a:xfrm>
                    <a:prstGeom prst="rect">
                      <a:avLst/>
                    </a:prstGeom>
                  </pic:spPr>
                </pic:pic>
              </a:graphicData>
            </a:graphic>
          </wp:inline>
        </w:drawing>
      </w:r>
    </w:p>
    <w:p>
      <w:r>
        <w:drawing>
          <wp:inline distT="0" distB="0" distL="0" distR="0">
            <wp:extent cx="5274310" cy="2358390"/>
            <wp:effectExtent l="0" t="0" r="2540" b="381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56"/>
                    <a:stretch>
                      <a:fillRect/>
                    </a:stretch>
                  </pic:blipFill>
                  <pic:spPr>
                    <a:xfrm>
                      <a:off x="0" y="0"/>
                      <a:ext cx="5274310" cy="2358789"/>
                    </a:xfrm>
                    <a:prstGeom prst="rect">
                      <a:avLst/>
                    </a:prstGeom>
                  </pic:spPr>
                </pic:pic>
              </a:graphicData>
            </a:graphic>
          </wp:inline>
        </w:drawing>
      </w:r>
    </w:p>
    <w:p>
      <w:r>
        <w:rPr>
          <w:rFonts w:hint="eastAsia"/>
        </w:rPr>
        <w:t>2：在出国境查询列表 点击“异动申请...”可查看最新异动审核情况，点击“撤销申请”可取消当前申请的异动</w:t>
      </w:r>
    </w:p>
    <w:p>
      <w:r>
        <w:drawing>
          <wp:inline distT="0" distB="0" distL="114300" distR="114300">
            <wp:extent cx="5264150" cy="1386205"/>
            <wp:effectExtent l="0" t="0" r="8890" b="635"/>
            <wp:docPr id="5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5"/>
                    <pic:cNvPicPr>
                      <a:picLocks noChangeAspect="1"/>
                    </pic:cNvPicPr>
                  </pic:nvPicPr>
                  <pic:blipFill>
                    <a:blip r:embed="rId57"/>
                    <a:stretch>
                      <a:fillRect/>
                    </a:stretch>
                  </pic:blipFill>
                  <pic:spPr>
                    <a:xfrm>
                      <a:off x="0" y="0"/>
                      <a:ext cx="5264150" cy="1386205"/>
                    </a:xfrm>
                    <a:prstGeom prst="rect">
                      <a:avLst/>
                    </a:prstGeom>
                    <a:noFill/>
                    <a:ln>
                      <a:noFill/>
                    </a:ln>
                  </pic:spPr>
                </pic:pic>
              </a:graphicData>
            </a:graphic>
          </wp:inline>
        </w:drawing>
      </w:r>
    </w:p>
    <w:p>
      <w:r>
        <w:rPr>
          <w:rFonts w:hint="eastAsia"/>
        </w:rPr>
        <w:t>3：异动审批通过后，由国际处上传相关文件，收到提示信息后，在异动申请的详情页里，下载相关文件</w:t>
      </w:r>
    </w:p>
    <w:p>
      <w:r>
        <w:drawing>
          <wp:inline distT="0" distB="0" distL="114300" distR="114300">
            <wp:extent cx="5267325" cy="904875"/>
            <wp:effectExtent l="0" t="0" r="5715" b="9525"/>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58"/>
                    <a:stretch>
                      <a:fillRect/>
                    </a:stretch>
                  </pic:blipFill>
                  <pic:spPr>
                    <a:xfrm>
                      <a:off x="0" y="0"/>
                      <a:ext cx="5267325" cy="904875"/>
                    </a:xfrm>
                    <a:prstGeom prst="rect">
                      <a:avLst/>
                    </a:prstGeom>
                    <a:noFill/>
                    <a:ln>
                      <a:noFill/>
                    </a:ln>
                  </pic:spPr>
                </pic:pic>
              </a:graphicData>
            </a:graphic>
          </wp:inline>
        </w:drawing>
      </w:r>
    </w:p>
    <w:p>
      <w:pPr>
        <w:pStyle w:val="4"/>
      </w:pPr>
      <w:bookmarkStart w:id="133" w:name="_Toc74783717"/>
      <w:r>
        <w:rPr>
          <w:rFonts w:hint="eastAsia"/>
        </w:rPr>
        <w:t>返校总结</w:t>
      </w:r>
      <w:bookmarkEnd w:id="133"/>
    </w:p>
    <w:p>
      <w:r>
        <w:rPr>
          <w:rFonts w:hint="eastAsia"/>
        </w:rPr>
        <w:t>当前日期超出访截止日期显示“返校总结”按钮，点击按钮弹出返校总结需要填写内容，提交之后不能修改，由单位外事负责人核实，标记返校后系统发送消息通知国际处，整个出访任务结束。</w:t>
      </w:r>
    </w:p>
    <w:p>
      <w:r>
        <w:drawing>
          <wp:inline distT="0" distB="0" distL="114300" distR="114300">
            <wp:extent cx="5262245" cy="1337945"/>
            <wp:effectExtent l="0" t="0" r="10795" b="3175"/>
            <wp:docPr id="6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6"/>
                    <pic:cNvPicPr>
                      <a:picLocks noChangeAspect="1"/>
                    </pic:cNvPicPr>
                  </pic:nvPicPr>
                  <pic:blipFill>
                    <a:blip r:embed="rId59"/>
                    <a:stretch>
                      <a:fillRect/>
                    </a:stretch>
                  </pic:blipFill>
                  <pic:spPr>
                    <a:xfrm>
                      <a:off x="0" y="0"/>
                      <a:ext cx="5262245" cy="1337945"/>
                    </a:xfrm>
                    <a:prstGeom prst="rect">
                      <a:avLst/>
                    </a:prstGeom>
                    <a:noFill/>
                    <a:ln>
                      <a:noFill/>
                    </a:ln>
                  </pic:spPr>
                </pic:pic>
              </a:graphicData>
            </a:graphic>
          </wp:inline>
        </w:drawing>
      </w:r>
    </w:p>
    <w:p>
      <w:r>
        <w:drawing>
          <wp:inline distT="0" distB="0" distL="0" distR="0">
            <wp:extent cx="5274310" cy="2499995"/>
            <wp:effectExtent l="0" t="0" r="2540" b="0"/>
            <wp:docPr id="1344" name="图片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图片 1344"/>
                    <pic:cNvPicPr>
                      <a:picLocks noChangeAspect="1"/>
                    </pic:cNvPicPr>
                  </pic:nvPicPr>
                  <pic:blipFill>
                    <a:blip r:embed="rId60"/>
                    <a:stretch>
                      <a:fillRect/>
                    </a:stretch>
                  </pic:blipFill>
                  <pic:spPr>
                    <a:xfrm>
                      <a:off x="0" y="0"/>
                      <a:ext cx="5274310" cy="2500414"/>
                    </a:xfrm>
                    <a:prstGeom prst="rect">
                      <a:avLst/>
                    </a:prstGeom>
                  </pic:spPr>
                </pic:pic>
              </a:graphicData>
            </a:graphic>
          </wp:inline>
        </w:drawing>
      </w:r>
    </w:p>
    <w:p>
      <w:pPr>
        <w:rPr>
          <w:sz w:val="24"/>
        </w:rPr>
      </w:pPr>
    </w:p>
    <w:p>
      <w:pPr>
        <w:rPr>
          <w:sz w:val="24"/>
        </w:rPr>
      </w:pPr>
    </w:p>
    <w:bookmarkEnd w:id="125"/>
    <w:bookmarkEnd w:id="126"/>
    <w:p>
      <w:pPr>
        <w:widowControl/>
        <w:jc w:val="left"/>
      </w:pPr>
    </w:p>
    <w:p>
      <w:pPr>
        <w:widowControl/>
        <w:spacing w:after="200" w:line="276" w:lineRule="auto"/>
        <w:jc w:val="center"/>
      </w:pPr>
    </w:p>
    <w:p>
      <w:pPr>
        <w:jc w:val="center"/>
      </w:pPr>
    </w:p>
    <w:p>
      <w:pPr>
        <w:jc w:val="center"/>
      </w:pPr>
    </w:p>
    <w:p>
      <w:pPr>
        <w:jc w:val="right"/>
      </w:pPr>
    </w:p>
    <w:sectPr>
      <w:footerReference r:id="rId10"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Garamond">
    <w:altName w:val="PMingLiU-ExtB"/>
    <w:panose1 w:val="02020404030301010803"/>
    <w:charset w:val="00"/>
    <w:family w:val="roman"/>
    <w:pitch w:val="default"/>
    <w:sig w:usb0="00000000" w:usb1="00000000" w:usb2="00000000" w:usb3="00000000" w:csb0="0000009F"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pPr>
    <w:r>
      <w:fldChar w:fldCharType="begin"/>
    </w:r>
    <w:r>
      <w:instrText xml:space="preserve">PAGE   \* MERGEFORMAT</w:instrText>
    </w:r>
    <w:r>
      <w:fldChar w:fldCharType="separate"/>
    </w:r>
    <w:r>
      <w:rPr>
        <w:lang w:val="zh-CN"/>
      </w:rPr>
      <w:t>15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both"/>
    </w:pPr>
    <w:r>
      <w:rPr>
        <w:rFonts w:hint="eastAsia"/>
      </w:rPr>
      <w:t>学生用户手册                                                             科技立业 服务为本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rFonts w:hint="eastAsia"/>
      </w:rPr>
      <w:t>学生用户手册                                                             科技立业 服务为本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62917"/>
    <w:multiLevelType w:val="multilevel"/>
    <w:tmpl w:val="10762917"/>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rPr>
        <w:rFonts w:hint="eastAsia"/>
        <w:b/>
        <w:bCs/>
        <w:i w:val="0"/>
        <w:iCs w:val="0"/>
        <w:caps w:val="0"/>
        <w:smallCaps w:val="0"/>
        <w:strike w:val="0"/>
        <w:dstrike w:val="0"/>
        <w:outline w:val="0"/>
        <w:shadow w:val="0"/>
        <w:emboss w:val="0"/>
        <w:imprint w:val="0"/>
        <w:color w:val="auto"/>
        <w:spacing w:val="0"/>
        <w:w w:val="100"/>
        <w:kern w:val="2"/>
        <w:position w:val="0"/>
        <w:sz w:val="24"/>
        <w:szCs w:val="24"/>
        <w:u w:val="none"/>
        <w:shd w:val="clear" w:color="auto" w:fill="auto"/>
      </w:rPr>
    </w:lvl>
    <w:lvl w:ilvl="3" w:tentative="0">
      <w:start w:val="1"/>
      <w:numFmt w:val="decimal"/>
      <w:pStyle w:val="5"/>
      <w:lvlText w:val="%1.%2.%3.%4"/>
      <w:lvlJc w:val="left"/>
      <w:pPr>
        <w:ind w:left="864" w:hanging="864"/>
      </w:pPr>
      <w:rPr>
        <w:rFonts w:hint="eastAsia"/>
        <w:b/>
        <w:bCs/>
        <w:i w:val="0"/>
        <w:iCs w:val="0"/>
        <w:caps w:val="0"/>
        <w:smallCaps w:val="0"/>
        <w:strike w:val="0"/>
        <w:dstrike w:val="0"/>
        <w:outline w:val="0"/>
        <w:shadow w:val="0"/>
        <w:emboss w:val="0"/>
        <w:imprint w:val="0"/>
        <w:color w:val="auto"/>
        <w:spacing w:val="0"/>
        <w:w w:val="100"/>
        <w:kern w:val="2"/>
        <w:position w:val="0"/>
        <w:sz w:val="24"/>
        <w:szCs w:val="24"/>
        <w:u w:val="none"/>
        <w:shd w:val="clear" w:color="auto" w:fill="auto"/>
      </w:r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1">
    <w:nsid w:val="30D51949"/>
    <w:multiLevelType w:val="multilevel"/>
    <w:tmpl w:val="30D5194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314F6C40"/>
    <w:multiLevelType w:val="multilevel"/>
    <w:tmpl w:val="314F6C40"/>
    <w:lvl w:ilvl="0" w:tentative="0">
      <w:start w:val="1"/>
      <w:numFmt w:val="decimal"/>
      <w:lvlText w:val="%1."/>
      <w:lvlJc w:val="left"/>
      <w:pPr>
        <w:ind w:left="945" w:hanging="360"/>
      </w:pPr>
      <w:rPr>
        <w:rFonts w:hint="default"/>
      </w:rPr>
    </w:lvl>
    <w:lvl w:ilvl="1" w:tentative="0">
      <w:start w:val="1"/>
      <w:numFmt w:val="lowerLetter"/>
      <w:lvlText w:val="%2)"/>
      <w:lvlJc w:val="left"/>
      <w:pPr>
        <w:ind w:left="1425" w:hanging="420"/>
      </w:pPr>
    </w:lvl>
    <w:lvl w:ilvl="2" w:tentative="0">
      <w:start w:val="1"/>
      <w:numFmt w:val="lowerRoman"/>
      <w:lvlText w:val="%3."/>
      <w:lvlJc w:val="right"/>
      <w:pPr>
        <w:ind w:left="1845" w:hanging="420"/>
      </w:pPr>
    </w:lvl>
    <w:lvl w:ilvl="3" w:tentative="0">
      <w:start w:val="1"/>
      <w:numFmt w:val="decimal"/>
      <w:lvlText w:val="%4."/>
      <w:lvlJc w:val="left"/>
      <w:pPr>
        <w:ind w:left="2265" w:hanging="420"/>
      </w:pPr>
    </w:lvl>
    <w:lvl w:ilvl="4" w:tentative="0">
      <w:start w:val="1"/>
      <w:numFmt w:val="lowerLetter"/>
      <w:lvlText w:val="%5)"/>
      <w:lvlJc w:val="left"/>
      <w:pPr>
        <w:ind w:left="2685" w:hanging="420"/>
      </w:pPr>
    </w:lvl>
    <w:lvl w:ilvl="5" w:tentative="0">
      <w:start w:val="1"/>
      <w:numFmt w:val="lowerRoman"/>
      <w:lvlText w:val="%6."/>
      <w:lvlJc w:val="right"/>
      <w:pPr>
        <w:ind w:left="3105" w:hanging="420"/>
      </w:pPr>
    </w:lvl>
    <w:lvl w:ilvl="6" w:tentative="0">
      <w:start w:val="1"/>
      <w:numFmt w:val="decimal"/>
      <w:lvlText w:val="%7."/>
      <w:lvlJc w:val="left"/>
      <w:pPr>
        <w:ind w:left="3525" w:hanging="420"/>
      </w:pPr>
    </w:lvl>
    <w:lvl w:ilvl="7" w:tentative="0">
      <w:start w:val="1"/>
      <w:numFmt w:val="lowerLetter"/>
      <w:lvlText w:val="%8)"/>
      <w:lvlJc w:val="left"/>
      <w:pPr>
        <w:ind w:left="3945" w:hanging="420"/>
      </w:pPr>
    </w:lvl>
    <w:lvl w:ilvl="8" w:tentative="0">
      <w:start w:val="1"/>
      <w:numFmt w:val="lowerRoman"/>
      <w:lvlText w:val="%9."/>
      <w:lvlJc w:val="right"/>
      <w:pPr>
        <w:ind w:left="4365" w:hanging="420"/>
      </w:pPr>
    </w:lvl>
  </w:abstractNum>
  <w:abstractNum w:abstractNumId="3">
    <w:nsid w:val="52A2645C"/>
    <w:multiLevelType w:val="multilevel"/>
    <w:tmpl w:val="52A2645C"/>
    <w:lvl w:ilvl="0" w:tentative="0">
      <w:start w:val="1"/>
      <w:numFmt w:val="decimal"/>
      <w:lvlText w:val="%1."/>
      <w:lvlJc w:val="left"/>
      <w:pPr>
        <w:ind w:left="780" w:hanging="360"/>
      </w:pPr>
      <w:rPr>
        <w:rFonts w:ascii="Calibri" w:hAnsi="Calibri" w:eastAsia="宋体"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6BE"/>
    <w:rsid w:val="0000027D"/>
    <w:rsid w:val="0000067F"/>
    <w:rsid w:val="00001A8E"/>
    <w:rsid w:val="000035D3"/>
    <w:rsid w:val="000037A4"/>
    <w:rsid w:val="00003F9E"/>
    <w:rsid w:val="000052FB"/>
    <w:rsid w:val="0000688C"/>
    <w:rsid w:val="0001170E"/>
    <w:rsid w:val="000122C3"/>
    <w:rsid w:val="000125AA"/>
    <w:rsid w:val="00013761"/>
    <w:rsid w:val="0001382D"/>
    <w:rsid w:val="00014AD0"/>
    <w:rsid w:val="00015072"/>
    <w:rsid w:val="00016C02"/>
    <w:rsid w:val="00017BEF"/>
    <w:rsid w:val="00020D7E"/>
    <w:rsid w:val="00021F2F"/>
    <w:rsid w:val="00023A63"/>
    <w:rsid w:val="00026241"/>
    <w:rsid w:val="00026B0F"/>
    <w:rsid w:val="00027463"/>
    <w:rsid w:val="00030231"/>
    <w:rsid w:val="00030FA4"/>
    <w:rsid w:val="00031CC7"/>
    <w:rsid w:val="000326C8"/>
    <w:rsid w:val="00033635"/>
    <w:rsid w:val="00034446"/>
    <w:rsid w:val="00034F64"/>
    <w:rsid w:val="00035960"/>
    <w:rsid w:val="00035E1A"/>
    <w:rsid w:val="0004088A"/>
    <w:rsid w:val="0004156A"/>
    <w:rsid w:val="000418B9"/>
    <w:rsid w:val="00042F9C"/>
    <w:rsid w:val="0004650B"/>
    <w:rsid w:val="000478C7"/>
    <w:rsid w:val="00050979"/>
    <w:rsid w:val="00051E59"/>
    <w:rsid w:val="000524DC"/>
    <w:rsid w:val="00052B94"/>
    <w:rsid w:val="00052D78"/>
    <w:rsid w:val="000535AD"/>
    <w:rsid w:val="00055B04"/>
    <w:rsid w:val="00055B83"/>
    <w:rsid w:val="00056AB4"/>
    <w:rsid w:val="00056B4E"/>
    <w:rsid w:val="000573C5"/>
    <w:rsid w:val="00061FD9"/>
    <w:rsid w:val="0006211F"/>
    <w:rsid w:val="00062151"/>
    <w:rsid w:val="0006261D"/>
    <w:rsid w:val="00062948"/>
    <w:rsid w:val="00062BFC"/>
    <w:rsid w:val="00062EEA"/>
    <w:rsid w:val="00065447"/>
    <w:rsid w:val="00065591"/>
    <w:rsid w:val="00065889"/>
    <w:rsid w:val="000662F2"/>
    <w:rsid w:val="000673A5"/>
    <w:rsid w:val="0006757F"/>
    <w:rsid w:val="00067BFF"/>
    <w:rsid w:val="000720CF"/>
    <w:rsid w:val="00074645"/>
    <w:rsid w:val="00074B57"/>
    <w:rsid w:val="00074E23"/>
    <w:rsid w:val="00075229"/>
    <w:rsid w:val="00076650"/>
    <w:rsid w:val="00076F2D"/>
    <w:rsid w:val="00081520"/>
    <w:rsid w:val="000822A3"/>
    <w:rsid w:val="00082738"/>
    <w:rsid w:val="00082DD3"/>
    <w:rsid w:val="000831A4"/>
    <w:rsid w:val="00083F7F"/>
    <w:rsid w:val="00084D4E"/>
    <w:rsid w:val="00085CB8"/>
    <w:rsid w:val="00087215"/>
    <w:rsid w:val="00091312"/>
    <w:rsid w:val="000924BB"/>
    <w:rsid w:val="00092E53"/>
    <w:rsid w:val="000938C5"/>
    <w:rsid w:val="0009602D"/>
    <w:rsid w:val="00096E77"/>
    <w:rsid w:val="00096FF2"/>
    <w:rsid w:val="000A0C8C"/>
    <w:rsid w:val="000A1C98"/>
    <w:rsid w:val="000A2162"/>
    <w:rsid w:val="000A2ED8"/>
    <w:rsid w:val="000A3EC7"/>
    <w:rsid w:val="000A5060"/>
    <w:rsid w:val="000A7049"/>
    <w:rsid w:val="000B03EF"/>
    <w:rsid w:val="000B0601"/>
    <w:rsid w:val="000B10B2"/>
    <w:rsid w:val="000B20B0"/>
    <w:rsid w:val="000B2391"/>
    <w:rsid w:val="000B2737"/>
    <w:rsid w:val="000B34D6"/>
    <w:rsid w:val="000B4DF3"/>
    <w:rsid w:val="000B667C"/>
    <w:rsid w:val="000B6B5E"/>
    <w:rsid w:val="000B7090"/>
    <w:rsid w:val="000C00FB"/>
    <w:rsid w:val="000C122E"/>
    <w:rsid w:val="000C19A2"/>
    <w:rsid w:val="000C3DB4"/>
    <w:rsid w:val="000C4139"/>
    <w:rsid w:val="000C432C"/>
    <w:rsid w:val="000C5B38"/>
    <w:rsid w:val="000C6EA2"/>
    <w:rsid w:val="000C751C"/>
    <w:rsid w:val="000C7795"/>
    <w:rsid w:val="000D09BF"/>
    <w:rsid w:val="000D106C"/>
    <w:rsid w:val="000D1A66"/>
    <w:rsid w:val="000D21AE"/>
    <w:rsid w:val="000D3E3F"/>
    <w:rsid w:val="000D54F3"/>
    <w:rsid w:val="000D5D90"/>
    <w:rsid w:val="000D6C0A"/>
    <w:rsid w:val="000E14FF"/>
    <w:rsid w:val="000E1F9B"/>
    <w:rsid w:val="000E2869"/>
    <w:rsid w:val="000E349C"/>
    <w:rsid w:val="000E3CF3"/>
    <w:rsid w:val="000E6627"/>
    <w:rsid w:val="000F0519"/>
    <w:rsid w:val="000F0DBA"/>
    <w:rsid w:val="000F14F2"/>
    <w:rsid w:val="000F1F21"/>
    <w:rsid w:val="000F5585"/>
    <w:rsid w:val="000F55FF"/>
    <w:rsid w:val="000F568E"/>
    <w:rsid w:val="000F5BBC"/>
    <w:rsid w:val="000F69C8"/>
    <w:rsid w:val="000F70E2"/>
    <w:rsid w:val="00100F34"/>
    <w:rsid w:val="00103181"/>
    <w:rsid w:val="00103762"/>
    <w:rsid w:val="0010407B"/>
    <w:rsid w:val="00104714"/>
    <w:rsid w:val="00105948"/>
    <w:rsid w:val="001071E1"/>
    <w:rsid w:val="00107D3E"/>
    <w:rsid w:val="001112F6"/>
    <w:rsid w:val="0011234C"/>
    <w:rsid w:val="00112E8D"/>
    <w:rsid w:val="00114251"/>
    <w:rsid w:val="00114713"/>
    <w:rsid w:val="00116CB9"/>
    <w:rsid w:val="0011715E"/>
    <w:rsid w:val="00117226"/>
    <w:rsid w:val="00117D14"/>
    <w:rsid w:val="0012101E"/>
    <w:rsid w:val="001234B6"/>
    <w:rsid w:val="00123634"/>
    <w:rsid w:val="0012496D"/>
    <w:rsid w:val="001253CB"/>
    <w:rsid w:val="0012598B"/>
    <w:rsid w:val="00126323"/>
    <w:rsid w:val="0012761B"/>
    <w:rsid w:val="00132BDB"/>
    <w:rsid w:val="00132C2B"/>
    <w:rsid w:val="00133739"/>
    <w:rsid w:val="00133DF5"/>
    <w:rsid w:val="001359C0"/>
    <w:rsid w:val="0013601A"/>
    <w:rsid w:val="0013680E"/>
    <w:rsid w:val="0014023B"/>
    <w:rsid w:val="00140423"/>
    <w:rsid w:val="00141465"/>
    <w:rsid w:val="00141647"/>
    <w:rsid w:val="00142676"/>
    <w:rsid w:val="001427B6"/>
    <w:rsid w:val="00143396"/>
    <w:rsid w:val="00143875"/>
    <w:rsid w:val="00144492"/>
    <w:rsid w:val="00145607"/>
    <w:rsid w:val="00147955"/>
    <w:rsid w:val="00147B44"/>
    <w:rsid w:val="00150178"/>
    <w:rsid w:val="00150480"/>
    <w:rsid w:val="001508F0"/>
    <w:rsid w:val="00152267"/>
    <w:rsid w:val="001530BF"/>
    <w:rsid w:val="001541A1"/>
    <w:rsid w:val="00156426"/>
    <w:rsid w:val="00157773"/>
    <w:rsid w:val="00162D9B"/>
    <w:rsid w:val="00162FDD"/>
    <w:rsid w:val="00165A53"/>
    <w:rsid w:val="00165FC3"/>
    <w:rsid w:val="00166644"/>
    <w:rsid w:val="0016798E"/>
    <w:rsid w:val="001724FB"/>
    <w:rsid w:val="001727D5"/>
    <w:rsid w:val="001730E3"/>
    <w:rsid w:val="00177BD8"/>
    <w:rsid w:val="00181F35"/>
    <w:rsid w:val="00182347"/>
    <w:rsid w:val="00182515"/>
    <w:rsid w:val="00182B6E"/>
    <w:rsid w:val="00182B6F"/>
    <w:rsid w:val="00182C91"/>
    <w:rsid w:val="0018550E"/>
    <w:rsid w:val="00185FD6"/>
    <w:rsid w:val="00187C5F"/>
    <w:rsid w:val="00187C7F"/>
    <w:rsid w:val="00193FAA"/>
    <w:rsid w:val="0019592F"/>
    <w:rsid w:val="00195C56"/>
    <w:rsid w:val="001970B1"/>
    <w:rsid w:val="001A09FA"/>
    <w:rsid w:val="001A0B96"/>
    <w:rsid w:val="001A1A19"/>
    <w:rsid w:val="001A1CDF"/>
    <w:rsid w:val="001A3437"/>
    <w:rsid w:val="001A5E87"/>
    <w:rsid w:val="001A6857"/>
    <w:rsid w:val="001A6892"/>
    <w:rsid w:val="001A74C3"/>
    <w:rsid w:val="001A7C36"/>
    <w:rsid w:val="001B08F7"/>
    <w:rsid w:val="001B2164"/>
    <w:rsid w:val="001B4A68"/>
    <w:rsid w:val="001B5735"/>
    <w:rsid w:val="001B666E"/>
    <w:rsid w:val="001B6EF1"/>
    <w:rsid w:val="001B745C"/>
    <w:rsid w:val="001B7991"/>
    <w:rsid w:val="001C0C10"/>
    <w:rsid w:val="001C1BE6"/>
    <w:rsid w:val="001C218D"/>
    <w:rsid w:val="001C3097"/>
    <w:rsid w:val="001C3288"/>
    <w:rsid w:val="001C423C"/>
    <w:rsid w:val="001C4381"/>
    <w:rsid w:val="001C51FD"/>
    <w:rsid w:val="001C5486"/>
    <w:rsid w:val="001C6E47"/>
    <w:rsid w:val="001C7B87"/>
    <w:rsid w:val="001D06B3"/>
    <w:rsid w:val="001D4001"/>
    <w:rsid w:val="001D6104"/>
    <w:rsid w:val="001D7C35"/>
    <w:rsid w:val="001E0219"/>
    <w:rsid w:val="001E02E3"/>
    <w:rsid w:val="001E06D5"/>
    <w:rsid w:val="001E1E89"/>
    <w:rsid w:val="001E2F32"/>
    <w:rsid w:val="001E30F6"/>
    <w:rsid w:val="001E3F27"/>
    <w:rsid w:val="001E5720"/>
    <w:rsid w:val="001E5793"/>
    <w:rsid w:val="001E57A1"/>
    <w:rsid w:val="001E5C45"/>
    <w:rsid w:val="001E6732"/>
    <w:rsid w:val="001E6C01"/>
    <w:rsid w:val="001E7907"/>
    <w:rsid w:val="001F052A"/>
    <w:rsid w:val="001F0670"/>
    <w:rsid w:val="001F1544"/>
    <w:rsid w:val="001F1947"/>
    <w:rsid w:val="001F5F53"/>
    <w:rsid w:val="001F6650"/>
    <w:rsid w:val="001F767D"/>
    <w:rsid w:val="00201229"/>
    <w:rsid w:val="00202853"/>
    <w:rsid w:val="00202D75"/>
    <w:rsid w:val="00202D8A"/>
    <w:rsid w:val="00202E19"/>
    <w:rsid w:val="00203247"/>
    <w:rsid w:val="0020352E"/>
    <w:rsid w:val="0020427C"/>
    <w:rsid w:val="0020467D"/>
    <w:rsid w:val="00205553"/>
    <w:rsid w:val="00205B34"/>
    <w:rsid w:val="00206AFA"/>
    <w:rsid w:val="002078C0"/>
    <w:rsid w:val="002100B7"/>
    <w:rsid w:val="002102D5"/>
    <w:rsid w:val="00211562"/>
    <w:rsid w:val="00211A4C"/>
    <w:rsid w:val="00213D49"/>
    <w:rsid w:val="00214506"/>
    <w:rsid w:val="00214EB1"/>
    <w:rsid w:val="00215135"/>
    <w:rsid w:val="00215432"/>
    <w:rsid w:val="00215E65"/>
    <w:rsid w:val="00215F23"/>
    <w:rsid w:val="00217313"/>
    <w:rsid w:val="002208C3"/>
    <w:rsid w:val="00220BC8"/>
    <w:rsid w:val="002220E1"/>
    <w:rsid w:val="00222751"/>
    <w:rsid w:val="002232F7"/>
    <w:rsid w:val="002241AE"/>
    <w:rsid w:val="00225305"/>
    <w:rsid w:val="002256F5"/>
    <w:rsid w:val="002263FF"/>
    <w:rsid w:val="00227ADD"/>
    <w:rsid w:val="002316BE"/>
    <w:rsid w:val="00231B58"/>
    <w:rsid w:val="00231E7D"/>
    <w:rsid w:val="002321B2"/>
    <w:rsid w:val="00234862"/>
    <w:rsid w:val="0023493F"/>
    <w:rsid w:val="002350BF"/>
    <w:rsid w:val="00235BEB"/>
    <w:rsid w:val="002376DF"/>
    <w:rsid w:val="00240FE5"/>
    <w:rsid w:val="00241D77"/>
    <w:rsid w:val="00242E07"/>
    <w:rsid w:val="00250B40"/>
    <w:rsid w:val="00250DF5"/>
    <w:rsid w:val="002515C6"/>
    <w:rsid w:val="0025185F"/>
    <w:rsid w:val="00251F38"/>
    <w:rsid w:val="00252469"/>
    <w:rsid w:val="00253748"/>
    <w:rsid w:val="00253B16"/>
    <w:rsid w:val="0025441E"/>
    <w:rsid w:val="00254CB1"/>
    <w:rsid w:val="002555D4"/>
    <w:rsid w:val="002556E8"/>
    <w:rsid w:val="002575E8"/>
    <w:rsid w:val="002617BA"/>
    <w:rsid w:val="002646BB"/>
    <w:rsid w:val="0026542F"/>
    <w:rsid w:val="00270270"/>
    <w:rsid w:val="002704E6"/>
    <w:rsid w:val="00270D38"/>
    <w:rsid w:val="002713AB"/>
    <w:rsid w:val="00271725"/>
    <w:rsid w:val="00272069"/>
    <w:rsid w:val="00272322"/>
    <w:rsid w:val="00272ACC"/>
    <w:rsid w:val="00272B28"/>
    <w:rsid w:val="002731A6"/>
    <w:rsid w:val="0027393B"/>
    <w:rsid w:val="00274780"/>
    <w:rsid w:val="00274B8B"/>
    <w:rsid w:val="002753EA"/>
    <w:rsid w:val="00281E2D"/>
    <w:rsid w:val="00282059"/>
    <w:rsid w:val="00282ACA"/>
    <w:rsid w:val="00284B53"/>
    <w:rsid w:val="00284F33"/>
    <w:rsid w:val="002857B7"/>
    <w:rsid w:val="00287506"/>
    <w:rsid w:val="00287A38"/>
    <w:rsid w:val="002902F2"/>
    <w:rsid w:val="00291466"/>
    <w:rsid w:val="00292D28"/>
    <w:rsid w:val="002971C0"/>
    <w:rsid w:val="00297618"/>
    <w:rsid w:val="002A0D40"/>
    <w:rsid w:val="002A37E2"/>
    <w:rsid w:val="002A471F"/>
    <w:rsid w:val="002A521C"/>
    <w:rsid w:val="002A6B62"/>
    <w:rsid w:val="002B1B7C"/>
    <w:rsid w:val="002B2DFE"/>
    <w:rsid w:val="002B3190"/>
    <w:rsid w:val="002B3A8B"/>
    <w:rsid w:val="002B54A0"/>
    <w:rsid w:val="002B56DC"/>
    <w:rsid w:val="002C192C"/>
    <w:rsid w:val="002C3985"/>
    <w:rsid w:val="002C41E2"/>
    <w:rsid w:val="002C62A8"/>
    <w:rsid w:val="002D009F"/>
    <w:rsid w:val="002D05D2"/>
    <w:rsid w:val="002D1835"/>
    <w:rsid w:val="002D1B90"/>
    <w:rsid w:val="002D1BEF"/>
    <w:rsid w:val="002D1C89"/>
    <w:rsid w:val="002D1D5C"/>
    <w:rsid w:val="002D3F9A"/>
    <w:rsid w:val="002D401A"/>
    <w:rsid w:val="002D4149"/>
    <w:rsid w:val="002D5310"/>
    <w:rsid w:val="002D6DCD"/>
    <w:rsid w:val="002D7687"/>
    <w:rsid w:val="002E082E"/>
    <w:rsid w:val="002E086D"/>
    <w:rsid w:val="002E1758"/>
    <w:rsid w:val="002E3EF2"/>
    <w:rsid w:val="002E41B3"/>
    <w:rsid w:val="002E60BB"/>
    <w:rsid w:val="002E7B39"/>
    <w:rsid w:val="002F0FB7"/>
    <w:rsid w:val="002F3AFB"/>
    <w:rsid w:val="002F4681"/>
    <w:rsid w:val="002F61F7"/>
    <w:rsid w:val="002F71C4"/>
    <w:rsid w:val="00301304"/>
    <w:rsid w:val="00301752"/>
    <w:rsid w:val="00301F34"/>
    <w:rsid w:val="00301FDA"/>
    <w:rsid w:val="0030296C"/>
    <w:rsid w:val="00304604"/>
    <w:rsid w:val="0030467D"/>
    <w:rsid w:val="00305571"/>
    <w:rsid w:val="00306F46"/>
    <w:rsid w:val="00310753"/>
    <w:rsid w:val="00310D4C"/>
    <w:rsid w:val="003118DD"/>
    <w:rsid w:val="00312A99"/>
    <w:rsid w:val="003135E6"/>
    <w:rsid w:val="0031422F"/>
    <w:rsid w:val="00314676"/>
    <w:rsid w:val="00314D9B"/>
    <w:rsid w:val="003157CB"/>
    <w:rsid w:val="003169E0"/>
    <w:rsid w:val="00317557"/>
    <w:rsid w:val="00317848"/>
    <w:rsid w:val="00320494"/>
    <w:rsid w:val="00321548"/>
    <w:rsid w:val="00321555"/>
    <w:rsid w:val="00322C7A"/>
    <w:rsid w:val="00326A20"/>
    <w:rsid w:val="00327CE7"/>
    <w:rsid w:val="003301A1"/>
    <w:rsid w:val="00330CF2"/>
    <w:rsid w:val="003314C6"/>
    <w:rsid w:val="00331BCF"/>
    <w:rsid w:val="003330F8"/>
    <w:rsid w:val="00333F97"/>
    <w:rsid w:val="003353AA"/>
    <w:rsid w:val="0033560B"/>
    <w:rsid w:val="00337215"/>
    <w:rsid w:val="003377FF"/>
    <w:rsid w:val="00337AB2"/>
    <w:rsid w:val="00341B87"/>
    <w:rsid w:val="00343153"/>
    <w:rsid w:val="00343313"/>
    <w:rsid w:val="003435D2"/>
    <w:rsid w:val="00345415"/>
    <w:rsid w:val="003457EF"/>
    <w:rsid w:val="003475F4"/>
    <w:rsid w:val="00347658"/>
    <w:rsid w:val="00347C82"/>
    <w:rsid w:val="003505A1"/>
    <w:rsid w:val="003540A8"/>
    <w:rsid w:val="0035419C"/>
    <w:rsid w:val="003548D5"/>
    <w:rsid w:val="00354984"/>
    <w:rsid w:val="00355484"/>
    <w:rsid w:val="00355CCB"/>
    <w:rsid w:val="00355EFB"/>
    <w:rsid w:val="00357B9A"/>
    <w:rsid w:val="00357C7D"/>
    <w:rsid w:val="00362F61"/>
    <w:rsid w:val="003636AF"/>
    <w:rsid w:val="003637FD"/>
    <w:rsid w:val="00367501"/>
    <w:rsid w:val="003677DA"/>
    <w:rsid w:val="00370D88"/>
    <w:rsid w:val="00371F48"/>
    <w:rsid w:val="0037222B"/>
    <w:rsid w:val="00373845"/>
    <w:rsid w:val="00373D0F"/>
    <w:rsid w:val="00374270"/>
    <w:rsid w:val="003743A0"/>
    <w:rsid w:val="00375119"/>
    <w:rsid w:val="0037597A"/>
    <w:rsid w:val="00375DE4"/>
    <w:rsid w:val="00376486"/>
    <w:rsid w:val="00377224"/>
    <w:rsid w:val="0037752D"/>
    <w:rsid w:val="00377AEC"/>
    <w:rsid w:val="00377CB2"/>
    <w:rsid w:val="0038024B"/>
    <w:rsid w:val="0038054D"/>
    <w:rsid w:val="00381E1E"/>
    <w:rsid w:val="00381E93"/>
    <w:rsid w:val="003836C4"/>
    <w:rsid w:val="00383728"/>
    <w:rsid w:val="00383B85"/>
    <w:rsid w:val="00383FCC"/>
    <w:rsid w:val="00384A63"/>
    <w:rsid w:val="00385A8C"/>
    <w:rsid w:val="0038669B"/>
    <w:rsid w:val="00386FAD"/>
    <w:rsid w:val="00390978"/>
    <w:rsid w:val="00390D94"/>
    <w:rsid w:val="003910CC"/>
    <w:rsid w:val="0039269D"/>
    <w:rsid w:val="00392BB8"/>
    <w:rsid w:val="00394AC5"/>
    <w:rsid w:val="003952F4"/>
    <w:rsid w:val="00395984"/>
    <w:rsid w:val="003960E9"/>
    <w:rsid w:val="00396242"/>
    <w:rsid w:val="0039648A"/>
    <w:rsid w:val="00396814"/>
    <w:rsid w:val="0039714E"/>
    <w:rsid w:val="003A11C6"/>
    <w:rsid w:val="003A1791"/>
    <w:rsid w:val="003A2AAD"/>
    <w:rsid w:val="003A39C2"/>
    <w:rsid w:val="003A413D"/>
    <w:rsid w:val="003A4C67"/>
    <w:rsid w:val="003A585B"/>
    <w:rsid w:val="003A617C"/>
    <w:rsid w:val="003A6751"/>
    <w:rsid w:val="003A7FAA"/>
    <w:rsid w:val="003B15C8"/>
    <w:rsid w:val="003B1D02"/>
    <w:rsid w:val="003B38E3"/>
    <w:rsid w:val="003B39B2"/>
    <w:rsid w:val="003B674B"/>
    <w:rsid w:val="003B7D35"/>
    <w:rsid w:val="003C0762"/>
    <w:rsid w:val="003C542F"/>
    <w:rsid w:val="003C5BFD"/>
    <w:rsid w:val="003C7679"/>
    <w:rsid w:val="003C7F1F"/>
    <w:rsid w:val="003D0A6C"/>
    <w:rsid w:val="003D0D74"/>
    <w:rsid w:val="003D1341"/>
    <w:rsid w:val="003D32EE"/>
    <w:rsid w:val="003D3979"/>
    <w:rsid w:val="003D4214"/>
    <w:rsid w:val="003D4EF6"/>
    <w:rsid w:val="003D5957"/>
    <w:rsid w:val="003D5A4C"/>
    <w:rsid w:val="003D5E6A"/>
    <w:rsid w:val="003D6224"/>
    <w:rsid w:val="003E0D5B"/>
    <w:rsid w:val="003E426B"/>
    <w:rsid w:val="003E57ED"/>
    <w:rsid w:val="003E5928"/>
    <w:rsid w:val="003E5AF7"/>
    <w:rsid w:val="003E5D63"/>
    <w:rsid w:val="003E7D6C"/>
    <w:rsid w:val="003F0E01"/>
    <w:rsid w:val="003F110B"/>
    <w:rsid w:val="003F11B3"/>
    <w:rsid w:val="003F30DA"/>
    <w:rsid w:val="003F4872"/>
    <w:rsid w:val="003F5850"/>
    <w:rsid w:val="00400242"/>
    <w:rsid w:val="0040086F"/>
    <w:rsid w:val="004018A7"/>
    <w:rsid w:val="00403C44"/>
    <w:rsid w:val="0040420F"/>
    <w:rsid w:val="0040476C"/>
    <w:rsid w:val="004047C3"/>
    <w:rsid w:val="00405B6D"/>
    <w:rsid w:val="00411BDE"/>
    <w:rsid w:val="00411EF9"/>
    <w:rsid w:val="00412276"/>
    <w:rsid w:val="00412892"/>
    <w:rsid w:val="00412E91"/>
    <w:rsid w:val="00413986"/>
    <w:rsid w:val="00413A83"/>
    <w:rsid w:val="00414078"/>
    <w:rsid w:val="004149EC"/>
    <w:rsid w:val="00414A06"/>
    <w:rsid w:val="004152AB"/>
    <w:rsid w:val="00415A9E"/>
    <w:rsid w:val="00416806"/>
    <w:rsid w:val="00416C75"/>
    <w:rsid w:val="00420C3C"/>
    <w:rsid w:val="00420FC8"/>
    <w:rsid w:val="004229FB"/>
    <w:rsid w:val="004237EF"/>
    <w:rsid w:val="00424CAB"/>
    <w:rsid w:val="004270CA"/>
    <w:rsid w:val="004272CE"/>
    <w:rsid w:val="00433C6A"/>
    <w:rsid w:val="004356A8"/>
    <w:rsid w:val="00435E46"/>
    <w:rsid w:val="004375AC"/>
    <w:rsid w:val="00440D32"/>
    <w:rsid w:val="00441C49"/>
    <w:rsid w:val="004435FA"/>
    <w:rsid w:val="00444E47"/>
    <w:rsid w:val="00445ACC"/>
    <w:rsid w:val="00446D2C"/>
    <w:rsid w:val="0045057F"/>
    <w:rsid w:val="0045091C"/>
    <w:rsid w:val="00454007"/>
    <w:rsid w:val="00454750"/>
    <w:rsid w:val="0045477A"/>
    <w:rsid w:val="00455C6F"/>
    <w:rsid w:val="00456FB8"/>
    <w:rsid w:val="00461E79"/>
    <w:rsid w:val="004625DE"/>
    <w:rsid w:val="004627D4"/>
    <w:rsid w:val="00463147"/>
    <w:rsid w:val="0046524D"/>
    <w:rsid w:val="004663B4"/>
    <w:rsid w:val="004672E0"/>
    <w:rsid w:val="00470350"/>
    <w:rsid w:val="00472853"/>
    <w:rsid w:val="00472A38"/>
    <w:rsid w:val="00473175"/>
    <w:rsid w:val="004749F7"/>
    <w:rsid w:val="00474C1B"/>
    <w:rsid w:val="00475D7A"/>
    <w:rsid w:val="00480B12"/>
    <w:rsid w:val="00483248"/>
    <w:rsid w:val="00484123"/>
    <w:rsid w:val="0048514B"/>
    <w:rsid w:val="0048751A"/>
    <w:rsid w:val="00491911"/>
    <w:rsid w:val="004934FC"/>
    <w:rsid w:val="0049416F"/>
    <w:rsid w:val="00494F29"/>
    <w:rsid w:val="004959CF"/>
    <w:rsid w:val="00497363"/>
    <w:rsid w:val="00497777"/>
    <w:rsid w:val="00497E68"/>
    <w:rsid w:val="004A0327"/>
    <w:rsid w:val="004A1B66"/>
    <w:rsid w:val="004A230D"/>
    <w:rsid w:val="004A28CE"/>
    <w:rsid w:val="004A3549"/>
    <w:rsid w:val="004A5A52"/>
    <w:rsid w:val="004A79CE"/>
    <w:rsid w:val="004A7FBB"/>
    <w:rsid w:val="004B07F2"/>
    <w:rsid w:val="004B109E"/>
    <w:rsid w:val="004B2E7E"/>
    <w:rsid w:val="004B3DE6"/>
    <w:rsid w:val="004B49F4"/>
    <w:rsid w:val="004B5829"/>
    <w:rsid w:val="004B5E39"/>
    <w:rsid w:val="004C09AE"/>
    <w:rsid w:val="004C1E70"/>
    <w:rsid w:val="004C2E2D"/>
    <w:rsid w:val="004C3110"/>
    <w:rsid w:val="004C3139"/>
    <w:rsid w:val="004C4485"/>
    <w:rsid w:val="004C47DA"/>
    <w:rsid w:val="004C4BCD"/>
    <w:rsid w:val="004C61C6"/>
    <w:rsid w:val="004C7345"/>
    <w:rsid w:val="004D0978"/>
    <w:rsid w:val="004D0B40"/>
    <w:rsid w:val="004D0C30"/>
    <w:rsid w:val="004D15F2"/>
    <w:rsid w:val="004D1F72"/>
    <w:rsid w:val="004D3E71"/>
    <w:rsid w:val="004D631E"/>
    <w:rsid w:val="004D7E15"/>
    <w:rsid w:val="004E0979"/>
    <w:rsid w:val="004E0C47"/>
    <w:rsid w:val="004E2A11"/>
    <w:rsid w:val="004E3545"/>
    <w:rsid w:val="004E4C3D"/>
    <w:rsid w:val="004E71E7"/>
    <w:rsid w:val="004F00F2"/>
    <w:rsid w:val="004F02AE"/>
    <w:rsid w:val="004F1EBA"/>
    <w:rsid w:val="004F20D0"/>
    <w:rsid w:val="004F30FC"/>
    <w:rsid w:val="004F41E7"/>
    <w:rsid w:val="004F616D"/>
    <w:rsid w:val="004F680C"/>
    <w:rsid w:val="004F6A78"/>
    <w:rsid w:val="004F701F"/>
    <w:rsid w:val="00500AB9"/>
    <w:rsid w:val="0050177B"/>
    <w:rsid w:val="0050386F"/>
    <w:rsid w:val="005038CD"/>
    <w:rsid w:val="005054A6"/>
    <w:rsid w:val="00506DF4"/>
    <w:rsid w:val="0050736F"/>
    <w:rsid w:val="00507962"/>
    <w:rsid w:val="0050799E"/>
    <w:rsid w:val="00507ED6"/>
    <w:rsid w:val="005109E9"/>
    <w:rsid w:val="0051121C"/>
    <w:rsid w:val="00512C8C"/>
    <w:rsid w:val="00520AFF"/>
    <w:rsid w:val="00520D70"/>
    <w:rsid w:val="00526F8F"/>
    <w:rsid w:val="00527368"/>
    <w:rsid w:val="00531C54"/>
    <w:rsid w:val="00532061"/>
    <w:rsid w:val="00532876"/>
    <w:rsid w:val="00532C1B"/>
    <w:rsid w:val="00532D0C"/>
    <w:rsid w:val="00533AB2"/>
    <w:rsid w:val="00536DB4"/>
    <w:rsid w:val="005422DE"/>
    <w:rsid w:val="005428FB"/>
    <w:rsid w:val="00542AB7"/>
    <w:rsid w:val="0054794A"/>
    <w:rsid w:val="00547F43"/>
    <w:rsid w:val="00551824"/>
    <w:rsid w:val="00551CB5"/>
    <w:rsid w:val="00552B75"/>
    <w:rsid w:val="00552BC8"/>
    <w:rsid w:val="005532C2"/>
    <w:rsid w:val="00554879"/>
    <w:rsid w:val="00555E2B"/>
    <w:rsid w:val="005563D7"/>
    <w:rsid w:val="00556C6C"/>
    <w:rsid w:val="00556CF0"/>
    <w:rsid w:val="00556ECA"/>
    <w:rsid w:val="005600B6"/>
    <w:rsid w:val="00560310"/>
    <w:rsid w:val="005608F2"/>
    <w:rsid w:val="00560CA1"/>
    <w:rsid w:val="00560F2B"/>
    <w:rsid w:val="00561128"/>
    <w:rsid w:val="0056129B"/>
    <w:rsid w:val="00562BF1"/>
    <w:rsid w:val="00563754"/>
    <w:rsid w:val="00563E6A"/>
    <w:rsid w:val="005643C7"/>
    <w:rsid w:val="00565168"/>
    <w:rsid w:val="005655BA"/>
    <w:rsid w:val="00565996"/>
    <w:rsid w:val="00567FE6"/>
    <w:rsid w:val="005701C1"/>
    <w:rsid w:val="00570314"/>
    <w:rsid w:val="00570A31"/>
    <w:rsid w:val="005712E9"/>
    <w:rsid w:val="0057184E"/>
    <w:rsid w:val="0057297D"/>
    <w:rsid w:val="005750AE"/>
    <w:rsid w:val="0057510E"/>
    <w:rsid w:val="0057612C"/>
    <w:rsid w:val="00576E8D"/>
    <w:rsid w:val="00580D0E"/>
    <w:rsid w:val="00581F8F"/>
    <w:rsid w:val="00582A32"/>
    <w:rsid w:val="00582F29"/>
    <w:rsid w:val="005831F8"/>
    <w:rsid w:val="00583FD2"/>
    <w:rsid w:val="00586EAE"/>
    <w:rsid w:val="005874E2"/>
    <w:rsid w:val="00587CFE"/>
    <w:rsid w:val="00590BF0"/>
    <w:rsid w:val="00590C29"/>
    <w:rsid w:val="00591354"/>
    <w:rsid w:val="00593061"/>
    <w:rsid w:val="005932EA"/>
    <w:rsid w:val="00593D1B"/>
    <w:rsid w:val="00593F60"/>
    <w:rsid w:val="00594177"/>
    <w:rsid w:val="005944A8"/>
    <w:rsid w:val="00597474"/>
    <w:rsid w:val="00597E33"/>
    <w:rsid w:val="005A07D1"/>
    <w:rsid w:val="005A1E1F"/>
    <w:rsid w:val="005A3E3F"/>
    <w:rsid w:val="005A423C"/>
    <w:rsid w:val="005A4515"/>
    <w:rsid w:val="005A537B"/>
    <w:rsid w:val="005A69FB"/>
    <w:rsid w:val="005B2250"/>
    <w:rsid w:val="005B3613"/>
    <w:rsid w:val="005B3762"/>
    <w:rsid w:val="005B4938"/>
    <w:rsid w:val="005B62EC"/>
    <w:rsid w:val="005C018B"/>
    <w:rsid w:val="005C02D6"/>
    <w:rsid w:val="005C207E"/>
    <w:rsid w:val="005C2E82"/>
    <w:rsid w:val="005C3B50"/>
    <w:rsid w:val="005C4A79"/>
    <w:rsid w:val="005C507E"/>
    <w:rsid w:val="005C55B0"/>
    <w:rsid w:val="005C604B"/>
    <w:rsid w:val="005C66C6"/>
    <w:rsid w:val="005C736E"/>
    <w:rsid w:val="005C79C1"/>
    <w:rsid w:val="005D1DFC"/>
    <w:rsid w:val="005D2176"/>
    <w:rsid w:val="005D34D5"/>
    <w:rsid w:val="005D402E"/>
    <w:rsid w:val="005D48A7"/>
    <w:rsid w:val="005D4E85"/>
    <w:rsid w:val="005D519F"/>
    <w:rsid w:val="005D5FAB"/>
    <w:rsid w:val="005D62BB"/>
    <w:rsid w:val="005E2D74"/>
    <w:rsid w:val="005E315C"/>
    <w:rsid w:val="005E329A"/>
    <w:rsid w:val="005E3C72"/>
    <w:rsid w:val="005E40E9"/>
    <w:rsid w:val="005E485C"/>
    <w:rsid w:val="005E5A76"/>
    <w:rsid w:val="005E5BB7"/>
    <w:rsid w:val="005E5FA5"/>
    <w:rsid w:val="005F08CD"/>
    <w:rsid w:val="005F13F4"/>
    <w:rsid w:val="005F1F66"/>
    <w:rsid w:val="005F2BC5"/>
    <w:rsid w:val="005F2EED"/>
    <w:rsid w:val="005F3627"/>
    <w:rsid w:val="005F3A56"/>
    <w:rsid w:val="005F44DE"/>
    <w:rsid w:val="005F4FA6"/>
    <w:rsid w:val="005F5CE8"/>
    <w:rsid w:val="005F685C"/>
    <w:rsid w:val="005F75A1"/>
    <w:rsid w:val="00600E05"/>
    <w:rsid w:val="00601DE6"/>
    <w:rsid w:val="00602399"/>
    <w:rsid w:val="00603EC2"/>
    <w:rsid w:val="00604CB8"/>
    <w:rsid w:val="00605496"/>
    <w:rsid w:val="00606D48"/>
    <w:rsid w:val="006073B7"/>
    <w:rsid w:val="00607424"/>
    <w:rsid w:val="00610280"/>
    <w:rsid w:val="006106A1"/>
    <w:rsid w:val="00611449"/>
    <w:rsid w:val="00611676"/>
    <w:rsid w:val="00611B98"/>
    <w:rsid w:val="00613900"/>
    <w:rsid w:val="0061483B"/>
    <w:rsid w:val="0061567A"/>
    <w:rsid w:val="006162F5"/>
    <w:rsid w:val="0061684F"/>
    <w:rsid w:val="006179E4"/>
    <w:rsid w:val="00617B79"/>
    <w:rsid w:val="006211CE"/>
    <w:rsid w:val="006217B2"/>
    <w:rsid w:val="00621AC3"/>
    <w:rsid w:val="00621BA8"/>
    <w:rsid w:val="00621FC9"/>
    <w:rsid w:val="00624586"/>
    <w:rsid w:val="00624FFC"/>
    <w:rsid w:val="00625151"/>
    <w:rsid w:val="006256E0"/>
    <w:rsid w:val="00625BAC"/>
    <w:rsid w:val="0062682A"/>
    <w:rsid w:val="00626F1A"/>
    <w:rsid w:val="00630BB4"/>
    <w:rsid w:val="00631326"/>
    <w:rsid w:val="00631D9A"/>
    <w:rsid w:val="00632617"/>
    <w:rsid w:val="00633464"/>
    <w:rsid w:val="006335EF"/>
    <w:rsid w:val="00633DC5"/>
    <w:rsid w:val="00634C21"/>
    <w:rsid w:val="006365E8"/>
    <w:rsid w:val="006367C6"/>
    <w:rsid w:val="0063687C"/>
    <w:rsid w:val="006377C1"/>
    <w:rsid w:val="00637F5F"/>
    <w:rsid w:val="006407C8"/>
    <w:rsid w:val="00640998"/>
    <w:rsid w:val="006413D6"/>
    <w:rsid w:val="006423B7"/>
    <w:rsid w:val="00642BBA"/>
    <w:rsid w:val="00642ECA"/>
    <w:rsid w:val="0064306A"/>
    <w:rsid w:val="0064323C"/>
    <w:rsid w:val="00643521"/>
    <w:rsid w:val="006442A4"/>
    <w:rsid w:val="00644E84"/>
    <w:rsid w:val="00645767"/>
    <w:rsid w:val="00646465"/>
    <w:rsid w:val="00646B32"/>
    <w:rsid w:val="00647900"/>
    <w:rsid w:val="00647D27"/>
    <w:rsid w:val="00651EA3"/>
    <w:rsid w:val="0065294C"/>
    <w:rsid w:val="00654092"/>
    <w:rsid w:val="0065628F"/>
    <w:rsid w:val="006562DA"/>
    <w:rsid w:val="006576FB"/>
    <w:rsid w:val="0065799F"/>
    <w:rsid w:val="006606DE"/>
    <w:rsid w:val="00661090"/>
    <w:rsid w:val="00661475"/>
    <w:rsid w:val="00661786"/>
    <w:rsid w:val="006618A7"/>
    <w:rsid w:val="00661F7A"/>
    <w:rsid w:val="00662234"/>
    <w:rsid w:val="0066352F"/>
    <w:rsid w:val="00663B84"/>
    <w:rsid w:val="00664682"/>
    <w:rsid w:val="00664E51"/>
    <w:rsid w:val="00665233"/>
    <w:rsid w:val="0066667D"/>
    <w:rsid w:val="00666F35"/>
    <w:rsid w:val="006718CF"/>
    <w:rsid w:val="00672386"/>
    <w:rsid w:val="0067598F"/>
    <w:rsid w:val="006761E7"/>
    <w:rsid w:val="0067631C"/>
    <w:rsid w:val="0067700C"/>
    <w:rsid w:val="00677C5D"/>
    <w:rsid w:val="00677E32"/>
    <w:rsid w:val="00680B68"/>
    <w:rsid w:val="006838CB"/>
    <w:rsid w:val="00683E73"/>
    <w:rsid w:val="0068423E"/>
    <w:rsid w:val="00684C42"/>
    <w:rsid w:val="0068734E"/>
    <w:rsid w:val="00687F41"/>
    <w:rsid w:val="00690768"/>
    <w:rsid w:val="00692A7D"/>
    <w:rsid w:val="00695A32"/>
    <w:rsid w:val="00695AF1"/>
    <w:rsid w:val="00696917"/>
    <w:rsid w:val="006A00C3"/>
    <w:rsid w:val="006A1718"/>
    <w:rsid w:val="006A1C4D"/>
    <w:rsid w:val="006A1E51"/>
    <w:rsid w:val="006A36B3"/>
    <w:rsid w:val="006A3EDE"/>
    <w:rsid w:val="006A5F2F"/>
    <w:rsid w:val="006B0301"/>
    <w:rsid w:val="006B0B9E"/>
    <w:rsid w:val="006B0EAA"/>
    <w:rsid w:val="006B0F32"/>
    <w:rsid w:val="006B18B1"/>
    <w:rsid w:val="006B1E8F"/>
    <w:rsid w:val="006B213C"/>
    <w:rsid w:val="006B3337"/>
    <w:rsid w:val="006B3759"/>
    <w:rsid w:val="006B5E2A"/>
    <w:rsid w:val="006B5F30"/>
    <w:rsid w:val="006B69F8"/>
    <w:rsid w:val="006C0A4A"/>
    <w:rsid w:val="006C4841"/>
    <w:rsid w:val="006C5075"/>
    <w:rsid w:val="006C5276"/>
    <w:rsid w:val="006C7146"/>
    <w:rsid w:val="006C753A"/>
    <w:rsid w:val="006D0B90"/>
    <w:rsid w:val="006D2111"/>
    <w:rsid w:val="006D2FCC"/>
    <w:rsid w:val="006D3651"/>
    <w:rsid w:val="006D3AB2"/>
    <w:rsid w:val="006D54F9"/>
    <w:rsid w:val="006D5C77"/>
    <w:rsid w:val="006D6FED"/>
    <w:rsid w:val="006D7500"/>
    <w:rsid w:val="006D7C4F"/>
    <w:rsid w:val="006E00DD"/>
    <w:rsid w:val="006E03D9"/>
    <w:rsid w:val="006E26A0"/>
    <w:rsid w:val="006E3879"/>
    <w:rsid w:val="006E451D"/>
    <w:rsid w:val="006E78B7"/>
    <w:rsid w:val="006F14DD"/>
    <w:rsid w:val="006F4DDB"/>
    <w:rsid w:val="006F4F89"/>
    <w:rsid w:val="006F5D93"/>
    <w:rsid w:val="006F6724"/>
    <w:rsid w:val="006F6FDC"/>
    <w:rsid w:val="007010BF"/>
    <w:rsid w:val="00702105"/>
    <w:rsid w:val="00703E42"/>
    <w:rsid w:val="00705397"/>
    <w:rsid w:val="00705C9E"/>
    <w:rsid w:val="00705CF1"/>
    <w:rsid w:val="007069A2"/>
    <w:rsid w:val="007070E2"/>
    <w:rsid w:val="00710096"/>
    <w:rsid w:val="007104CF"/>
    <w:rsid w:val="00710EE5"/>
    <w:rsid w:val="00711366"/>
    <w:rsid w:val="007123F4"/>
    <w:rsid w:val="00712C33"/>
    <w:rsid w:val="00713790"/>
    <w:rsid w:val="007137ED"/>
    <w:rsid w:val="00713BE1"/>
    <w:rsid w:val="00715084"/>
    <w:rsid w:val="007157B4"/>
    <w:rsid w:val="0071767B"/>
    <w:rsid w:val="00720676"/>
    <w:rsid w:val="007207CA"/>
    <w:rsid w:val="007212E0"/>
    <w:rsid w:val="007215A9"/>
    <w:rsid w:val="007239A0"/>
    <w:rsid w:val="00723A53"/>
    <w:rsid w:val="00723C97"/>
    <w:rsid w:val="007243F9"/>
    <w:rsid w:val="0072595B"/>
    <w:rsid w:val="00727DC8"/>
    <w:rsid w:val="007324F6"/>
    <w:rsid w:val="00732BAD"/>
    <w:rsid w:val="00734617"/>
    <w:rsid w:val="00737C81"/>
    <w:rsid w:val="00740042"/>
    <w:rsid w:val="00740D8C"/>
    <w:rsid w:val="00741622"/>
    <w:rsid w:val="00741C32"/>
    <w:rsid w:val="00742F9C"/>
    <w:rsid w:val="00744535"/>
    <w:rsid w:val="00744E38"/>
    <w:rsid w:val="007460E2"/>
    <w:rsid w:val="007478A2"/>
    <w:rsid w:val="007505A2"/>
    <w:rsid w:val="00751C96"/>
    <w:rsid w:val="00753860"/>
    <w:rsid w:val="00754F61"/>
    <w:rsid w:val="007550A7"/>
    <w:rsid w:val="007576F6"/>
    <w:rsid w:val="0076024A"/>
    <w:rsid w:val="00760732"/>
    <w:rsid w:val="00761459"/>
    <w:rsid w:val="00761566"/>
    <w:rsid w:val="0076277E"/>
    <w:rsid w:val="0076490D"/>
    <w:rsid w:val="00765699"/>
    <w:rsid w:val="007672DC"/>
    <w:rsid w:val="007676B7"/>
    <w:rsid w:val="00770813"/>
    <w:rsid w:val="00770B4E"/>
    <w:rsid w:val="007732C0"/>
    <w:rsid w:val="00774062"/>
    <w:rsid w:val="00775260"/>
    <w:rsid w:val="007756D4"/>
    <w:rsid w:val="00775EB3"/>
    <w:rsid w:val="007766B1"/>
    <w:rsid w:val="00780E26"/>
    <w:rsid w:val="007846D9"/>
    <w:rsid w:val="007848CE"/>
    <w:rsid w:val="0078574D"/>
    <w:rsid w:val="00786187"/>
    <w:rsid w:val="007867A3"/>
    <w:rsid w:val="00787CF1"/>
    <w:rsid w:val="00790133"/>
    <w:rsid w:val="007901D3"/>
    <w:rsid w:val="00792875"/>
    <w:rsid w:val="00793522"/>
    <w:rsid w:val="00793887"/>
    <w:rsid w:val="00793D8F"/>
    <w:rsid w:val="007942D8"/>
    <w:rsid w:val="00794A34"/>
    <w:rsid w:val="00796B7E"/>
    <w:rsid w:val="007A01EE"/>
    <w:rsid w:val="007A1CF5"/>
    <w:rsid w:val="007A2FF9"/>
    <w:rsid w:val="007A350E"/>
    <w:rsid w:val="007A35A2"/>
    <w:rsid w:val="007A43A2"/>
    <w:rsid w:val="007A4417"/>
    <w:rsid w:val="007A730F"/>
    <w:rsid w:val="007B4478"/>
    <w:rsid w:val="007B4F93"/>
    <w:rsid w:val="007B5CFE"/>
    <w:rsid w:val="007B7198"/>
    <w:rsid w:val="007C0294"/>
    <w:rsid w:val="007C055E"/>
    <w:rsid w:val="007C1749"/>
    <w:rsid w:val="007C2C50"/>
    <w:rsid w:val="007C33F5"/>
    <w:rsid w:val="007C3658"/>
    <w:rsid w:val="007C5117"/>
    <w:rsid w:val="007C75E9"/>
    <w:rsid w:val="007D2578"/>
    <w:rsid w:val="007D30E5"/>
    <w:rsid w:val="007D40DD"/>
    <w:rsid w:val="007D5D2D"/>
    <w:rsid w:val="007D733F"/>
    <w:rsid w:val="007D7969"/>
    <w:rsid w:val="007E020F"/>
    <w:rsid w:val="007E03A2"/>
    <w:rsid w:val="007E1FC0"/>
    <w:rsid w:val="007E32BD"/>
    <w:rsid w:val="007E49AF"/>
    <w:rsid w:val="007E4B2E"/>
    <w:rsid w:val="007E5A70"/>
    <w:rsid w:val="007E5AC4"/>
    <w:rsid w:val="007E66E9"/>
    <w:rsid w:val="007F159B"/>
    <w:rsid w:val="007F265B"/>
    <w:rsid w:val="007F2CC6"/>
    <w:rsid w:val="007F3292"/>
    <w:rsid w:val="007F3691"/>
    <w:rsid w:val="007F5A45"/>
    <w:rsid w:val="007F5D8A"/>
    <w:rsid w:val="007F6DEA"/>
    <w:rsid w:val="007F6FC6"/>
    <w:rsid w:val="007F7973"/>
    <w:rsid w:val="007F7A51"/>
    <w:rsid w:val="0080065F"/>
    <w:rsid w:val="00800E45"/>
    <w:rsid w:val="008027FE"/>
    <w:rsid w:val="00802C63"/>
    <w:rsid w:val="00802CE5"/>
    <w:rsid w:val="00803640"/>
    <w:rsid w:val="00803C23"/>
    <w:rsid w:val="00804B38"/>
    <w:rsid w:val="00806386"/>
    <w:rsid w:val="00806661"/>
    <w:rsid w:val="008104B2"/>
    <w:rsid w:val="00810538"/>
    <w:rsid w:val="00811517"/>
    <w:rsid w:val="00811591"/>
    <w:rsid w:val="00812331"/>
    <w:rsid w:val="008126DE"/>
    <w:rsid w:val="00813339"/>
    <w:rsid w:val="00813931"/>
    <w:rsid w:val="00813A33"/>
    <w:rsid w:val="00813B81"/>
    <w:rsid w:val="0081581A"/>
    <w:rsid w:val="00820679"/>
    <w:rsid w:val="00820F11"/>
    <w:rsid w:val="00820F1E"/>
    <w:rsid w:val="008217B1"/>
    <w:rsid w:val="008218DF"/>
    <w:rsid w:val="00821BCD"/>
    <w:rsid w:val="00822137"/>
    <w:rsid w:val="008235F6"/>
    <w:rsid w:val="00825849"/>
    <w:rsid w:val="00825AF9"/>
    <w:rsid w:val="00825F7D"/>
    <w:rsid w:val="00826648"/>
    <w:rsid w:val="00827115"/>
    <w:rsid w:val="00827445"/>
    <w:rsid w:val="00830924"/>
    <w:rsid w:val="00830CB3"/>
    <w:rsid w:val="00831128"/>
    <w:rsid w:val="00834EF0"/>
    <w:rsid w:val="008354CC"/>
    <w:rsid w:val="008358E8"/>
    <w:rsid w:val="0083694E"/>
    <w:rsid w:val="00837453"/>
    <w:rsid w:val="00840610"/>
    <w:rsid w:val="00840C92"/>
    <w:rsid w:val="008434AB"/>
    <w:rsid w:val="00843EAB"/>
    <w:rsid w:val="008444AD"/>
    <w:rsid w:val="00844B2E"/>
    <w:rsid w:val="00844FB8"/>
    <w:rsid w:val="00845EF8"/>
    <w:rsid w:val="0084602D"/>
    <w:rsid w:val="00846642"/>
    <w:rsid w:val="00850903"/>
    <w:rsid w:val="00851948"/>
    <w:rsid w:val="00851950"/>
    <w:rsid w:val="00853016"/>
    <w:rsid w:val="00856E00"/>
    <w:rsid w:val="00856F2D"/>
    <w:rsid w:val="00862419"/>
    <w:rsid w:val="00862526"/>
    <w:rsid w:val="00864065"/>
    <w:rsid w:val="00866318"/>
    <w:rsid w:val="00866687"/>
    <w:rsid w:val="00866D8E"/>
    <w:rsid w:val="008677BE"/>
    <w:rsid w:val="00867C3E"/>
    <w:rsid w:val="008749B0"/>
    <w:rsid w:val="00876E34"/>
    <w:rsid w:val="00877091"/>
    <w:rsid w:val="00877394"/>
    <w:rsid w:val="00877668"/>
    <w:rsid w:val="00877EAC"/>
    <w:rsid w:val="008802C2"/>
    <w:rsid w:val="008803CB"/>
    <w:rsid w:val="0088071E"/>
    <w:rsid w:val="0088085F"/>
    <w:rsid w:val="0088109A"/>
    <w:rsid w:val="008825AD"/>
    <w:rsid w:val="00882FA7"/>
    <w:rsid w:val="00883826"/>
    <w:rsid w:val="00885053"/>
    <w:rsid w:val="00885D44"/>
    <w:rsid w:val="008906CC"/>
    <w:rsid w:val="0089086D"/>
    <w:rsid w:val="00891BF1"/>
    <w:rsid w:val="00895AFB"/>
    <w:rsid w:val="00895BF2"/>
    <w:rsid w:val="00896441"/>
    <w:rsid w:val="008977EA"/>
    <w:rsid w:val="008A06BC"/>
    <w:rsid w:val="008A1578"/>
    <w:rsid w:val="008A1B04"/>
    <w:rsid w:val="008A3F7B"/>
    <w:rsid w:val="008A6D8B"/>
    <w:rsid w:val="008B00F2"/>
    <w:rsid w:val="008B2E3C"/>
    <w:rsid w:val="008B3B45"/>
    <w:rsid w:val="008B3F6E"/>
    <w:rsid w:val="008B5155"/>
    <w:rsid w:val="008B55EB"/>
    <w:rsid w:val="008B5B02"/>
    <w:rsid w:val="008B5CB8"/>
    <w:rsid w:val="008B6CB4"/>
    <w:rsid w:val="008B738A"/>
    <w:rsid w:val="008B78B5"/>
    <w:rsid w:val="008C197C"/>
    <w:rsid w:val="008C2796"/>
    <w:rsid w:val="008C3D45"/>
    <w:rsid w:val="008C464C"/>
    <w:rsid w:val="008C5F5C"/>
    <w:rsid w:val="008C6D76"/>
    <w:rsid w:val="008C7F5D"/>
    <w:rsid w:val="008D05F3"/>
    <w:rsid w:val="008D1A2A"/>
    <w:rsid w:val="008D226F"/>
    <w:rsid w:val="008D3694"/>
    <w:rsid w:val="008D4370"/>
    <w:rsid w:val="008D50F9"/>
    <w:rsid w:val="008D57AD"/>
    <w:rsid w:val="008D7EDA"/>
    <w:rsid w:val="008E100E"/>
    <w:rsid w:val="008E130C"/>
    <w:rsid w:val="008E2FE9"/>
    <w:rsid w:val="008E3FA6"/>
    <w:rsid w:val="008E4042"/>
    <w:rsid w:val="008E47A9"/>
    <w:rsid w:val="008E4C20"/>
    <w:rsid w:val="008E4EC6"/>
    <w:rsid w:val="008E57BC"/>
    <w:rsid w:val="008E5AE6"/>
    <w:rsid w:val="008E6A75"/>
    <w:rsid w:val="008F0CC4"/>
    <w:rsid w:val="008F0FAA"/>
    <w:rsid w:val="008F237D"/>
    <w:rsid w:val="008F265D"/>
    <w:rsid w:val="008F29BA"/>
    <w:rsid w:val="008F2C51"/>
    <w:rsid w:val="008F3C23"/>
    <w:rsid w:val="008F5E3A"/>
    <w:rsid w:val="008F608A"/>
    <w:rsid w:val="008F69F6"/>
    <w:rsid w:val="008F71D6"/>
    <w:rsid w:val="00900F79"/>
    <w:rsid w:val="009010E0"/>
    <w:rsid w:val="00901249"/>
    <w:rsid w:val="00901514"/>
    <w:rsid w:val="00901AD6"/>
    <w:rsid w:val="009046FD"/>
    <w:rsid w:val="00904D21"/>
    <w:rsid w:val="009052E8"/>
    <w:rsid w:val="00906149"/>
    <w:rsid w:val="009066ED"/>
    <w:rsid w:val="00907C9B"/>
    <w:rsid w:val="00910EB1"/>
    <w:rsid w:val="009115B3"/>
    <w:rsid w:val="00911DE9"/>
    <w:rsid w:val="0091212E"/>
    <w:rsid w:val="00912507"/>
    <w:rsid w:val="00912ECD"/>
    <w:rsid w:val="00914B4E"/>
    <w:rsid w:val="009166F6"/>
    <w:rsid w:val="00916E00"/>
    <w:rsid w:val="0091708A"/>
    <w:rsid w:val="00917FAE"/>
    <w:rsid w:val="009202B5"/>
    <w:rsid w:val="009208BA"/>
    <w:rsid w:val="00920B78"/>
    <w:rsid w:val="009247E6"/>
    <w:rsid w:val="00925E69"/>
    <w:rsid w:val="0092647B"/>
    <w:rsid w:val="0092736D"/>
    <w:rsid w:val="0092785D"/>
    <w:rsid w:val="00932238"/>
    <w:rsid w:val="00932AD0"/>
    <w:rsid w:val="00934BD0"/>
    <w:rsid w:val="009366EC"/>
    <w:rsid w:val="0093699D"/>
    <w:rsid w:val="00936CCD"/>
    <w:rsid w:val="009372D8"/>
    <w:rsid w:val="009400BC"/>
    <w:rsid w:val="00940CF9"/>
    <w:rsid w:val="00941858"/>
    <w:rsid w:val="009419F3"/>
    <w:rsid w:val="00943F69"/>
    <w:rsid w:val="00945E12"/>
    <w:rsid w:val="00946383"/>
    <w:rsid w:val="00947738"/>
    <w:rsid w:val="00947D22"/>
    <w:rsid w:val="0095193D"/>
    <w:rsid w:val="00951D29"/>
    <w:rsid w:val="00951DE9"/>
    <w:rsid w:val="00952125"/>
    <w:rsid w:val="009540BC"/>
    <w:rsid w:val="00955D46"/>
    <w:rsid w:val="009577FE"/>
    <w:rsid w:val="0096217E"/>
    <w:rsid w:val="0096244C"/>
    <w:rsid w:val="00964BF2"/>
    <w:rsid w:val="00964C6D"/>
    <w:rsid w:val="0096678F"/>
    <w:rsid w:val="00967D8A"/>
    <w:rsid w:val="009727A9"/>
    <w:rsid w:val="00972F2B"/>
    <w:rsid w:val="00974B70"/>
    <w:rsid w:val="00977B00"/>
    <w:rsid w:val="009804FE"/>
    <w:rsid w:val="00980CED"/>
    <w:rsid w:val="009828A2"/>
    <w:rsid w:val="0098399E"/>
    <w:rsid w:val="00985804"/>
    <w:rsid w:val="00986548"/>
    <w:rsid w:val="00986C00"/>
    <w:rsid w:val="0098707C"/>
    <w:rsid w:val="009872D5"/>
    <w:rsid w:val="00987A7B"/>
    <w:rsid w:val="00992CE8"/>
    <w:rsid w:val="00992E01"/>
    <w:rsid w:val="00992EDD"/>
    <w:rsid w:val="009943E7"/>
    <w:rsid w:val="009946EE"/>
    <w:rsid w:val="00996243"/>
    <w:rsid w:val="0099707F"/>
    <w:rsid w:val="009970A6"/>
    <w:rsid w:val="00997CEF"/>
    <w:rsid w:val="009A13EC"/>
    <w:rsid w:val="009A23B3"/>
    <w:rsid w:val="009A3B13"/>
    <w:rsid w:val="009A4182"/>
    <w:rsid w:val="009A442C"/>
    <w:rsid w:val="009A595A"/>
    <w:rsid w:val="009A5DC1"/>
    <w:rsid w:val="009A6CA7"/>
    <w:rsid w:val="009B2013"/>
    <w:rsid w:val="009B2B23"/>
    <w:rsid w:val="009B2F47"/>
    <w:rsid w:val="009B3764"/>
    <w:rsid w:val="009B5DAC"/>
    <w:rsid w:val="009B6105"/>
    <w:rsid w:val="009B6232"/>
    <w:rsid w:val="009C0D81"/>
    <w:rsid w:val="009C1A85"/>
    <w:rsid w:val="009C1DBF"/>
    <w:rsid w:val="009C2D91"/>
    <w:rsid w:val="009C3756"/>
    <w:rsid w:val="009C42F9"/>
    <w:rsid w:val="009C4562"/>
    <w:rsid w:val="009C497D"/>
    <w:rsid w:val="009C5A5F"/>
    <w:rsid w:val="009C6EA4"/>
    <w:rsid w:val="009C76EC"/>
    <w:rsid w:val="009C7858"/>
    <w:rsid w:val="009D20C4"/>
    <w:rsid w:val="009D23CB"/>
    <w:rsid w:val="009D4896"/>
    <w:rsid w:val="009D4EE5"/>
    <w:rsid w:val="009D56A8"/>
    <w:rsid w:val="009D5DB3"/>
    <w:rsid w:val="009D6310"/>
    <w:rsid w:val="009D64F8"/>
    <w:rsid w:val="009D7A86"/>
    <w:rsid w:val="009E20DB"/>
    <w:rsid w:val="009E3FAF"/>
    <w:rsid w:val="009E48AC"/>
    <w:rsid w:val="009E4AF9"/>
    <w:rsid w:val="009E5F08"/>
    <w:rsid w:val="009E654A"/>
    <w:rsid w:val="009E65C9"/>
    <w:rsid w:val="009E66E0"/>
    <w:rsid w:val="009F10DD"/>
    <w:rsid w:val="009F21FF"/>
    <w:rsid w:val="009F2EE1"/>
    <w:rsid w:val="009F31CA"/>
    <w:rsid w:val="009F571C"/>
    <w:rsid w:val="009F7C19"/>
    <w:rsid w:val="00A025F5"/>
    <w:rsid w:val="00A02CAC"/>
    <w:rsid w:val="00A03AB8"/>
    <w:rsid w:val="00A04658"/>
    <w:rsid w:val="00A054B9"/>
    <w:rsid w:val="00A05DA0"/>
    <w:rsid w:val="00A0615C"/>
    <w:rsid w:val="00A10AA9"/>
    <w:rsid w:val="00A1151F"/>
    <w:rsid w:val="00A12044"/>
    <w:rsid w:val="00A121B2"/>
    <w:rsid w:val="00A12DA2"/>
    <w:rsid w:val="00A142E6"/>
    <w:rsid w:val="00A14B8F"/>
    <w:rsid w:val="00A14DA9"/>
    <w:rsid w:val="00A14EBA"/>
    <w:rsid w:val="00A156A5"/>
    <w:rsid w:val="00A159EC"/>
    <w:rsid w:val="00A16052"/>
    <w:rsid w:val="00A17236"/>
    <w:rsid w:val="00A177BF"/>
    <w:rsid w:val="00A177F2"/>
    <w:rsid w:val="00A206F5"/>
    <w:rsid w:val="00A20B2F"/>
    <w:rsid w:val="00A22ED5"/>
    <w:rsid w:val="00A2358A"/>
    <w:rsid w:val="00A23E8D"/>
    <w:rsid w:val="00A2454A"/>
    <w:rsid w:val="00A24B7E"/>
    <w:rsid w:val="00A24D60"/>
    <w:rsid w:val="00A24F3A"/>
    <w:rsid w:val="00A31A00"/>
    <w:rsid w:val="00A334E7"/>
    <w:rsid w:val="00A3422B"/>
    <w:rsid w:val="00A36D98"/>
    <w:rsid w:val="00A36F21"/>
    <w:rsid w:val="00A41277"/>
    <w:rsid w:val="00A425FC"/>
    <w:rsid w:val="00A44CD4"/>
    <w:rsid w:val="00A45FE6"/>
    <w:rsid w:val="00A461DE"/>
    <w:rsid w:val="00A46518"/>
    <w:rsid w:val="00A4684F"/>
    <w:rsid w:val="00A46DB4"/>
    <w:rsid w:val="00A46E5A"/>
    <w:rsid w:val="00A475D5"/>
    <w:rsid w:val="00A51065"/>
    <w:rsid w:val="00A52426"/>
    <w:rsid w:val="00A53F3F"/>
    <w:rsid w:val="00A6020A"/>
    <w:rsid w:val="00A6164C"/>
    <w:rsid w:val="00A626C8"/>
    <w:rsid w:val="00A62BA0"/>
    <w:rsid w:val="00A62FA2"/>
    <w:rsid w:val="00A63F43"/>
    <w:rsid w:val="00A64C76"/>
    <w:rsid w:val="00A65A2A"/>
    <w:rsid w:val="00A67589"/>
    <w:rsid w:val="00A67F7F"/>
    <w:rsid w:val="00A7055B"/>
    <w:rsid w:val="00A70F16"/>
    <w:rsid w:val="00A72C15"/>
    <w:rsid w:val="00A7368F"/>
    <w:rsid w:val="00A74639"/>
    <w:rsid w:val="00A81737"/>
    <w:rsid w:val="00A826A1"/>
    <w:rsid w:val="00A82FD4"/>
    <w:rsid w:val="00A83DF3"/>
    <w:rsid w:val="00A848CD"/>
    <w:rsid w:val="00A84A1F"/>
    <w:rsid w:val="00A86C55"/>
    <w:rsid w:val="00A90FEE"/>
    <w:rsid w:val="00A9149E"/>
    <w:rsid w:val="00A91BB9"/>
    <w:rsid w:val="00A9576C"/>
    <w:rsid w:val="00A96196"/>
    <w:rsid w:val="00A96F85"/>
    <w:rsid w:val="00AA277B"/>
    <w:rsid w:val="00AA2D85"/>
    <w:rsid w:val="00AA2F76"/>
    <w:rsid w:val="00AA4112"/>
    <w:rsid w:val="00AA6641"/>
    <w:rsid w:val="00AA693C"/>
    <w:rsid w:val="00AA76AE"/>
    <w:rsid w:val="00AA777F"/>
    <w:rsid w:val="00AA7DC2"/>
    <w:rsid w:val="00AB0B89"/>
    <w:rsid w:val="00AB0B99"/>
    <w:rsid w:val="00AB1894"/>
    <w:rsid w:val="00AB1C70"/>
    <w:rsid w:val="00AB2094"/>
    <w:rsid w:val="00AB2D51"/>
    <w:rsid w:val="00AB3E48"/>
    <w:rsid w:val="00AB40A5"/>
    <w:rsid w:val="00AB4483"/>
    <w:rsid w:val="00AB4AA8"/>
    <w:rsid w:val="00AB582A"/>
    <w:rsid w:val="00AB5DAA"/>
    <w:rsid w:val="00AB5FA1"/>
    <w:rsid w:val="00AB733C"/>
    <w:rsid w:val="00AB7E87"/>
    <w:rsid w:val="00AC0167"/>
    <w:rsid w:val="00AC0D88"/>
    <w:rsid w:val="00AC1662"/>
    <w:rsid w:val="00AC2BBA"/>
    <w:rsid w:val="00AC4085"/>
    <w:rsid w:val="00AC4666"/>
    <w:rsid w:val="00AC5378"/>
    <w:rsid w:val="00AC69D7"/>
    <w:rsid w:val="00AD0FF7"/>
    <w:rsid w:val="00AD17A8"/>
    <w:rsid w:val="00AD2D42"/>
    <w:rsid w:val="00AD36A4"/>
    <w:rsid w:val="00AD3DCF"/>
    <w:rsid w:val="00AD5032"/>
    <w:rsid w:val="00AD629A"/>
    <w:rsid w:val="00AD62D2"/>
    <w:rsid w:val="00AD77A4"/>
    <w:rsid w:val="00AE1144"/>
    <w:rsid w:val="00AE118F"/>
    <w:rsid w:val="00AE14C5"/>
    <w:rsid w:val="00AE23A5"/>
    <w:rsid w:val="00AE2F65"/>
    <w:rsid w:val="00AE33E3"/>
    <w:rsid w:val="00AE3462"/>
    <w:rsid w:val="00AE59D6"/>
    <w:rsid w:val="00AE70CA"/>
    <w:rsid w:val="00AE7315"/>
    <w:rsid w:val="00AE7DEC"/>
    <w:rsid w:val="00AF2BAB"/>
    <w:rsid w:val="00AF345A"/>
    <w:rsid w:val="00AF4A27"/>
    <w:rsid w:val="00AF4C70"/>
    <w:rsid w:val="00AF5E28"/>
    <w:rsid w:val="00AF6478"/>
    <w:rsid w:val="00B00E9E"/>
    <w:rsid w:val="00B0108F"/>
    <w:rsid w:val="00B02B88"/>
    <w:rsid w:val="00B038BE"/>
    <w:rsid w:val="00B04003"/>
    <w:rsid w:val="00B04C17"/>
    <w:rsid w:val="00B06D68"/>
    <w:rsid w:val="00B0754F"/>
    <w:rsid w:val="00B0765B"/>
    <w:rsid w:val="00B11688"/>
    <w:rsid w:val="00B12BD9"/>
    <w:rsid w:val="00B14534"/>
    <w:rsid w:val="00B145C0"/>
    <w:rsid w:val="00B14D8F"/>
    <w:rsid w:val="00B1512E"/>
    <w:rsid w:val="00B164F1"/>
    <w:rsid w:val="00B172E0"/>
    <w:rsid w:val="00B17E00"/>
    <w:rsid w:val="00B2053D"/>
    <w:rsid w:val="00B24138"/>
    <w:rsid w:val="00B244F5"/>
    <w:rsid w:val="00B310D6"/>
    <w:rsid w:val="00B33FD2"/>
    <w:rsid w:val="00B360EA"/>
    <w:rsid w:val="00B369FC"/>
    <w:rsid w:val="00B37B0B"/>
    <w:rsid w:val="00B417C4"/>
    <w:rsid w:val="00B42199"/>
    <w:rsid w:val="00B42B37"/>
    <w:rsid w:val="00B42CFF"/>
    <w:rsid w:val="00B434AE"/>
    <w:rsid w:val="00B448D9"/>
    <w:rsid w:val="00B46378"/>
    <w:rsid w:val="00B47C73"/>
    <w:rsid w:val="00B534DB"/>
    <w:rsid w:val="00B54F23"/>
    <w:rsid w:val="00B55895"/>
    <w:rsid w:val="00B6153C"/>
    <w:rsid w:val="00B62065"/>
    <w:rsid w:val="00B6249C"/>
    <w:rsid w:val="00B62DCF"/>
    <w:rsid w:val="00B63DE8"/>
    <w:rsid w:val="00B63F77"/>
    <w:rsid w:val="00B64769"/>
    <w:rsid w:val="00B6484B"/>
    <w:rsid w:val="00B65547"/>
    <w:rsid w:val="00B70068"/>
    <w:rsid w:val="00B71585"/>
    <w:rsid w:val="00B7205D"/>
    <w:rsid w:val="00B73644"/>
    <w:rsid w:val="00B73899"/>
    <w:rsid w:val="00B74AC6"/>
    <w:rsid w:val="00B74BBB"/>
    <w:rsid w:val="00B767E9"/>
    <w:rsid w:val="00B769AB"/>
    <w:rsid w:val="00B7744B"/>
    <w:rsid w:val="00B77541"/>
    <w:rsid w:val="00B80E84"/>
    <w:rsid w:val="00B84CAD"/>
    <w:rsid w:val="00B856F8"/>
    <w:rsid w:val="00B867C3"/>
    <w:rsid w:val="00B878E5"/>
    <w:rsid w:val="00B90355"/>
    <w:rsid w:val="00B90EAB"/>
    <w:rsid w:val="00B91053"/>
    <w:rsid w:val="00B92A61"/>
    <w:rsid w:val="00B946C2"/>
    <w:rsid w:val="00B94B28"/>
    <w:rsid w:val="00B95B07"/>
    <w:rsid w:val="00B96180"/>
    <w:rsid w:val="00B975FF"/>
    <w:rsid w:val="00BA10A7"/>
    <w:rsid w:val="00BA23B0"/>
    <w:rsid w:val="00BA3613"/>
    <w:rsid w:val="00BA400D"/>
    <w:rsid w:val="00BA4C2C"/>
    <w:rsid w:val="00BA5CF9"/>
    <w:rsid w:val="00BA650C"/>
    <w:rsid w:val="00BA6602"/>
    <w:rsid w:val="00BA6F31"/>
    <w:rsid w:val="00BA787A"/>
    <w:rsid w:val="00BB02C5"/>
    <w:rsid w:val="00BB039F"/>
    <w:rsid w:val="00BB0DFB"/>
    <w:rsid w:val="00BB137F"/>
    <w:rsid w:val="00BB22AF"/>
    <w:rsid w:val="00BB2AEF"/>
    <w:rsid w:val="00BB2D70"/>
    <w:rsid w:val="00BB36D3"/>
    <w:rsid w:val="00BB4C5F"/>
    <w:rsid w:val="00BB69A7"/>
    <w:rsid w:val="00BB70BA"/>
    <w:rsid w:val="00BC0842"/>
    <w:rsid w:val="00BC1134"/>
    <w:rsid w:val="00BC1515"/>
    <w:rsid w:val="00BC1EF8"/>
    <w:rsid w:val="00BC1F68"/>
    <w:rsid w:val="00BC2F60"/>
    <w:rsid w:val="00BC45BE"/>
    <w:rsid w:val="00BC4654"/>
    <w:rsid w:val="00BC5E3B"/>
    <w:rsid w:val="00BC7FBE"/>
    <w:rsid w:val="00BD187A"/>
    <w:rsid w:val="00BD1C92"/>
    <w:rsid w:val="00BD2D1F"/>
    <w:rsid w:val="00BD31D2"/>
    <w:rsid w:val="00BD4529"/>
    <w:rsid w:val="00BD5DCD"/>
    <w:rsid w:val="00BE270E"/>
    <w:rsid w:val="00BE3096"/>
    <w:rsid w:val="00BE310B"/>
    <w:rsid w:val="00BE3B50"/>
    <w:rsid w:val="00BE5F9B"/>
    <w:rsid w:val="00BE72C2"/>
    <w:rsid w:val="00BE7673"/>
    <w:rsid w:val="00BF0ADB"/>
    <w:rsid w:val="00BF19A0"/>
    <w:rsid w:val="00BF3D4C"/>
    <w:rsid w:val="00BF5610"/>
    <w:rsid w:val="00BF5D91"/>
    <w:rsid w:val="00BF7314"/>
    <w:rsid w:val="00BF7937"/>
    <w:rsid w:val="00C001AF"/>
    <w:rsid w:val="00C03F98"/>
    <w:rsid w:val="00C05CFE"/>
    <w:rsid w:val="00C072DD"/>
    <w:rsid w:val="00C07F7F"/>
    <w:rsid w:val="00C10C29"/>
    <w:rsid w:val="00C117BF"/>
    <w:rsid w:val="00C1286D"/>
    <w:rsid w:val="00C12C54"/>
    <w:rsid w:val="00C137CD"/>
    <w:rsid w:val="00C13D5E"/>
    <w:rsid w:val="00C152A5"/>
    <w:rsid w:val="00C16E23"/>
    <w:rsid w:val="00C17492"/>
    <w:rsid w:val="00C17C39"/>
    <w:rsid w:val="00C21A54"/>
    <w:rsid w:val="00C21F7B"/>
    <w:rsid w:val="00C22B46"/>
    <w:rsid w:val="00C22FE6"/>
    <w:rsid w:val="00C2380F"/>
    <w:rsid w:val="00C240C1"/>
    <w:rsid w:val="00C25FA1"/>
    <w:rsid w:val="00C26BE8"/>
    <w:rsid w:val="00C33ED3"/>
    <w:rsid w:val="00C35479"/>
    <w:rsid w:val="00C35ABF"/>
    <w:rsid w:val="00C36898"/>
    <w:rsid w:val="00C36C40"/>
    <w:rsid w:val="00C37FBD"/>
    <w:rsid w:val="00C4031B"/>
    <w:rsid w:val="00C41DD3"/>
    <w:rsid w:val="00C4441C"/>
    <w:rsid w:val="00C471A4"/>
    <w:rsid w:val="00C5017A"/>
    <w:rsid w:val="00C501F9"/>
    <w:rsid w:val="00C50812"/>
    <w:rsid w:val="00C51853"/>
    <w:rsid w:val="00C51DF3"/>
    <w:rsid w:val="00C522F5"/>
    <w:rsid w:val="00C52DDB"/>
    <w:rsid w:val="00C56CB2"/>
    <w:rsid w:val="00C57188"/>
    <w:rsid w:val="00C574A3"/>
    <w:rsid w:val="00C57F1C"/>
    <w:rsid w:val="00C61765"/>
    <w:rsid w:val="00C63BB9"/>
    <w:rsid w:val="00C63D0A"/>
    <w:rsid w:val="00C64934"/>
    <w:rsid w:val="00C658BE"/>
    <w:rsid w:val="00C66AF3"/>
    <w:rsid w:val="00C67219"/>
    <w:rsid w:val="00C67DE2"/>
    <w:rsid w:val="00C70C65"/>
    <w:rsid w:val="00C70DF0"/>
    <w:rsid w:val="00C71ADA"/>
    <w:rsid w:val="00C71CF0"/>
    <w:rsid w:val="00C72079"/>
    <w:rsid w:val="00C735FA"/>
    <w:rsid w:val="00C75F4E"/>
    <w:rsid w:val="00C76978"/>
    <w:rsid w:val="00C773FF"/>
    <w:rsid w:val="00C77E88"/>
    <w:rsid w:val="00C77FB0"/>
    <w:rsid w:val="00C801CF"/>
    <w:rsid w:val="00C8054D"/>
    <w:rsid w:val="00C816E7"/>
    <w:rsid w:val="00C81808"/>
    <w:rsid w:val="00C81FCA"/>
    <w:rsid w:val="00C82EE4"/>
    <w:rsid w:val="00C82F03"/>
    <w:rsid w:val="00C84EA0"/>
    <w:rsid w:val="00C851F1"/>
    <w:rsid w:val="00C859F4"/>
    <w:rsid w:val="00C85FA2"/>
    <w:rsid w:val="00C872A9"/>
    <w:rsid w:val="00C914EE"/>
    <w:rsid w:val="00C927D4"/>
    <w:rsid w:val="00C92D53"/>
    <w:rsid w:val="00C93E0B"/>
    <w:rsid w:val="00C94C16"/>
    <w:rsid w:val="00CA0589"/>
    <w:rsid w:val="00CA089B"/>
    <w:rsid w:val="00CA09A9"/>
    <w:rsid w:val="00CA0E97"/>
    <w:rsid w:val="00CA10C8"/>
    <w:rsid w:val="00CA111C"/>
    <w:rsid w:val="00CA178D"/>
    <w:rsid w:val="00CA293B"/>
    <w:rsid w:val="00CA4864"/>
    <w:rsid w:val="00CA4D89"/>
    <w:rsid w:val="00CA5491"/>
    <w:rsid w:val="00CA6F16"/>
    <w:rsid w:val="00CA7F62"/>
    <w:rsid w:val="00CB01EC"/>
    <w:rsid w:val="00CB057C"/>
    <w:rsid w:val="00CB0D34"/>
    <w:rsid w:val="00CB0D3D"/>
    <w:rsid w:val="00CB0F27"/>
    <w:rsid w:val="00CB168F"/>
    <w:rsid w:val="00CB3016"/>
    <w:rsid w:val="00CB384A"/>
    <w:rsid w:val="00CB42F8"/>
    <w:rsid w:val="00CB4983"/>
    <w:rsid w:val="00CB4DD4"/>
    <w:rsid w:val="00CB4F0F"/>
    <w:rsid w:val="00CB5C53"/>
    <w:rsid w:val="00CB6B4E"/>
    <w:rsid w:val="00CB7446"/>
    <w:rsid w:val="00CC092E"/>
    <w:rsid w:val="00CC1458"/>
    <w:rsid w:val="00CC2011"/>
    <w:rsid w:val="00CC3DA3"/>
    <w:rsid w:val="00CC5AA0"/>
    <w:rsid w:val="00CC7174"/>
    <w:rsid w:val="00CC719E"/>
    <w:rsid w:val="00CC7D49"/>
    <w:rsid w:val="00CD0344"/>
    <w:rsid w:val="00CD0571"/>
    <w:rsid w:val="00CD0D56"/>
    <w:rsid w:val="00CD15B1"/>
    <w:rsid w:val="00CD1BC5"/>
    <w:rsid w:val="00CD4BF5"/>
    <w:rsid w:val="00CD5CDF"/>
    <w:rsid w:val="00CD6318"/>
    <w:rsid w:val="00CD7327"/>
    <w:rsid w:val="00CE0272"/>
    <w:rsid w:val="00CE03AF"/>
    <w:rsid w:val="00CE301B"/>
    <w:rsid w:val="00CE339C"/>
    <w:rsid w:val="00CE4559"/>
    <w:rsid w:val="00CE55D9"/>
    <w:rsid w:val="00CE5BAE"/>
    <w:rsid w:val="00CE643A"/>
    <w:rsid w:val="00CE65D3"/>
    <w:rsid w:val="00CF291A"/>
    <w:rsid w:val="00CF2CA9"/>
    <w:rsid w:val="00CF2D2B"/>
    <w:rsid w:val="00CF3549"/>
    <w:rsid w:val="00CF3657"/>
    <w:rsid w:val="00CF4047"/>
    <w:rsid w:val="00CF470B"/>
    <w:rsid w:val="00CF4C48"/>
    <w:rsid w:val="00CF6594"/>
    <w:rsid w:val="00CF7378"/>
    <w:rsid w:val="00D00207"/>
    <w:rsid w:val="00D031B0"/>
    <w:rsid w:val="00D03509"/>
    <w:rsid w:val="00D0372E"/>
    <w:rsid w:val="00D0485F"/>
    <w:rsid w:val="00D05C87"/>
    <w:rsid w:val="00D0610D"/>
    <w:rsid w:val="00D06BD8"/>
    <w:rsid w:val="00D10054"/>
    <w:rsid w:val="00D103A8"/>
    <w:rsid w:val="00D10D7D"/>
    <w:rsid w:val="00D111D1"/>
    <w:rsid w:val="00D12513"/>
    <w:rsid w:val="00D12E29"/>
    <w:rsid w:val="00D1445A"/>
    <w:rsid w:val="00D1492D"/>
    <w:rsid w:val="00D15452"/>
    <w:rsid w:val="00D17B50"/>
    <w:rsid w:val="00D20AA0"/>
    <w:rsid w:val="00D2322B"/>
    <w:rsid w:val="00D2501A"/>
    <w:rsid w:val="00D25455"/>
    <w:rsid w:val="00D32A73"/>
    <w:rsid w:val="00D33172"/>
    <w:rsid w:val="00D34011"/>
    <w:rsid w:val="00D340B1"/>
    <w:rsid w:val="00D34383"/>
    <w:rsid w:val="00D346AB"/>
    <w:rsid w:val="00D35742"/>
    <w:rsid w:val="00D36D6B"/>
    <w:rsid w:val="00D406E2"/>
    <w:rsid w:val="00D4182B"/>
    <w:rsid w:val="00D43B14"/>
    <w:rsid w:val="00D45294"/>
    <w:rsid w:val="00D46941"/>
    <w:rsid w:val="00D50119"/>
    <w:rsid w:val="00D51FCB"/>
    <w:rsid w:val="00D524CE"/>
    <w:rsid w:val="00D5384D"/>
    <w:rsid w:val="00D53BAB"/>
    <w:rsid w:val="00D53DF7"/>
    <w:rsid w:val="00D54EDF"/>
    <w:rsid w:val="00D55E6D"/>
    <w:rsid w:val="00D601FB"/>
    <w:rsid w:val="00D63A81"/>
    <w:rsid w:val="00D658B5"/>
    <w:rsid w:val="00D65A46"/>
    <w:rsid w:val="00D66E3A"/>
    <w:rsid w:val="00D67670"/>
    <w:rsid w:val="00D67726"/>
    <w:rsid w:val="00D70191"/>
    <w:rsid w:val="00D7036F"/>
    <w:rsid w:val="00D703BD"/>
    <w:rsid w:val="00D71F5F"/>
    <w:rsid w:val="00D7301D"/>
    <w:rsid w:val="00D742D4"/>
    <w:rsid w:val="00D745E8"/>
    <w:rsid w:val="00D74B9D"/>
    <w:rsid w:val="00D756ED"/>
    <w:rsid w:val="00D759A4"/>
    <w:rsid w:val="00D7617D"/>
    <w:rsid w:val="00D7631B"/>
    <w:rsid w:val="00D77075"/>
    <w:rsid w:val="00D77760"/>
    <w:rsid w:val="00D77C6C"/>
    <w:rsid w:val="00D819CC"/>
    <w:rsid w:val="00D827BD"/>
    <w:rsid w:val="00D83174"/>
    <w:rsid w:val="00D83936"/>
    <w:rsid w:val="00D840E9"/>
    <w:rsid w:val="00D84897"/>
    <w:rsid w:val="00D849BB"/>
    <w:rsid w:val="00D8690C"/>
    <w:rsid w:val="00D87531"/>
    <w:rsid w:val="00D908E6"/>
    <w:rsid w:val="00D91129"/>
    <w:rsid w:val="00D911E0"/>
    <w:rsid w:val="00D92076"/>
    <w:rsid w:val="00D9335F"/>
    <w:rsid w:val="00D93A22"/>
    <w:rsid w:val="00D93AFD"/>
    <w:rsid w:val="00D941B0"/>
    <w:rsid w:val="00D94320"/>
    <w:rsid w:val="00D94B3F"/>
    <w:rsid w:val="00D95D5A"/>
    <w:rsid w:val="00D9626D"/>
    <w:rsid w:val="00D97D58"/>
    <w:rsid w:val="00D97DE2"/>
    <w:rsid w:val="00D97FF5"/>
    <w:rsid w:val="00DA02CC"/>
    <w:rsid w:val="00DA151D"/>
    <w:rsid w:val="00DA1BF1"/>
    <w:rsid w:val="00DA230C"/>
    <w:rsid w:val="00DA2CD4"/>
    <w:rsid w:val="00DA345A"/>
    <w:rsid w:val="00DA3768"/>
    <w:rsid w:val="00DA4D5B"/>
    <w:rsid w:val="00DA52E5"/>
    <w:rsid w:val="00DA5ED3"/>
    <w:rsid w:val="00DA68CA"/>
    <w:rsid w:val="00DA78D5"/>
    <w:rsid w:val="00DB0411"/>
    <w:rsid w:val="00DB11AD"/>
    <w:rsid w:val="00DB49CD"/>
    <w:rsid w:val="00DB574F"/>
    <w:rsid w:val="00DB5EBA"/>
    <w:rsid w:val="00DB60A4"/>
    <w:rsid w:val="00DB79E0"/>
    <w:rsid w:val="00DC03B2"/>
    <w:rsid w:val="00DC0CC3"/>
    <w:rsid w:val="00DC16CF"/>
    <w:rsid w:val="00DC1F59"/>
    <w:rsid w:val="00DC33FD"/>
    <w:rsid w:val="00DC36A5"/>
    <w:rsid w:val="00DC3760"/>
    <w:rsid w:val="00DC5632"/>
    <w:rsid w:val="00DC618F"/>
    <w:rsid w:val="00DC73A3"/>
    <w:rsid w:val="00DD034A"/>
    <w:rsid w:val="00DD0954"/>
    <w:rsid w:val="00DD2E9A"/>
    <w:rsid w:val="00DD3B9C"/>
    <w:rsid w:val="00DD436E"/>
    <w:rsid w:val="00DD4720"/>
    <w:rsid w:val="00DD4D9C"/>
    <w:rsid w:val="00DD53F8"/>
    <w:rsid w:val="00DD7108"/>
    <w:rsid w:val="00DE1B4E"/>
    <w:rsid w:val="00DE41CB"/>
    <w:rsid w:val="00DE5690"/>
    <w:rsid w:val="00DE5B94"/>
    <w:rsid w:val="00DE5F5A"/>
    <w:rsid w:val="00DE5F64"/>
    <w:rsid w:val="00DE678C"/>
    <w:rsid w:val="00DE68EB"/>
    <w:rsid w:val="00DE6F53"/>
    <w:rsid w:val="00DF132E"/>
    <w:rsid w:val="00DF1390"/>
    <w:rsid w:val="00DF398D"/>
    <w:rsid w:val="00DF4B61"/>
    <w:rsid w:val="00DF7A83"/>
    <w:rsid w:val="00DF7E52"/>
    <w:rsid w:val="00E009F6"/>
    <w:rsid w:val="00E01CA0"/>
    <w:rsid w:val="00E01D70"/>
    <w:rsid w:val="00E01E3F"/>
    <w:rsid w:val="00E02D06"/>
    <w:rsid w:val="00E03838"/>
    <w:rsid w:val="00E039BF"/>
    <w:rsid w:val="00E04A3B"/>
    <w:rsid w:val="00E04A86"/>
    <w:rsid w:val="00E04FE9"/>
    <w:rsid w:val="00E062B1"/>
    <w:rsid w:val="00E102E2"/>
    <w:rsid w:val="00E107FB"/>
    <w:rsid w:val="00E12194"/>
    <w:rsid w:val="00E12215"/>
    <w:rsid w:val="00E133AA"/>
    <w:rsid w:val="00E135E3"/>
    <w:rsid w:val="00E13931"/>
    <w:rsid w:val="00E13E61"/>
    <w:rsid w:val="00E1420D"/>
    <w:rsid w:val="00E15D6E"/>
    <w:rsid w:val="00E16BF1"/>
    <w:rsid w:val="00E21BA7"/>
    <w:rsid w:val="00E22E12"/>
    <w:rsid w:val="00E24082"/>
    <w:rsid w:val="00E24675"/>
    <w:rsid w:val="00E2529F"/>
    <w:rsid w:val="00E27391"/>
    <w:rsid w:val="00E31818"/>
    <w:rsid w:val="00E32B2C"/>
    <w:rsid w:val="00E3432D"/>
    <w:rsid w:val="00E35BA8"/>
    <w:rsid w:val="00E35C84"/>
    <w:rsid w:val="00E3664C"/>
    <w:rsid w:val="00E36B1F"/>
    <w:rsid w:val="00E375AC"/>
    <w:rsid w:val="00E37714"/>
    <w:rsid w:val="00E4355B"/>
    <w:rsid w:val="00E43974"/>
    <w:rsid w:val="00E4693B"/>
    <w:rsid w:val="00E46D75"/>
    <w:rsid w:val="00E506E3"/>
    <w:rsid w:val="00E509A6"/>
    <w:rsid w:val="00E51783"/>
    <w:rsid w:val="00E52700"/>
    <w:rsid w:val="00E529DC"/>
    <w:rsid w:val="00E54050"/>
    <w:rsid w:val="00E54700"/>
    <w:rsid w:val="00E54FCC"/>
    <w:rsid w:val="00E552E8"/>
    <w:rsid w:val="00E559A0"/>
    <w:rsid w:val="00E55E4E"/>
    <w:rsid w:val="00E56A24"/>
    <w:rsid w:val="00E56AEE"/>
    <w:rsid w:val="00E56CAA"/>
    <w:rsid w:val="00E575BE"/>
    <w:rsid w:val="00E6165D"/>
    <w:rsid w:val="00E61EED"/>
    <w:rsid w:val="00E634C5"/>
    <w:rsid w:val="00E64BB8"/>
    <w:rsid w:val="00E65974"/>
    <w:rsid w:val="00E663F1"/>
    <w:rsid w:val="00E666E6"/>
    <w:rsid w:val="00E669CC"/>
    <w:rsid w:val="00E70B54"/>
    <w:rsid w:val="00E7204C"/>
    <w:rsid w:val="00E72B32"/>
    <w:rsid w:val="00E73B2F"/>
    <w:rsid w:val="00E73EA1"/>
    <w:rsid w:val="00E7538F"/>
    <w:rsid w:val="00E776E3"/>
    <w:rsid w:val="00E8064A"/>
    <w:rsid w:val="00E81727"/>
    <w:rsid w:val="00E81B5A"/>
    <w:rsid w:val="00E81D64"/>
    <w:rsid w:val="00E8342A"/>
    <w:rsid w:val="00E842A2"/>
    <w:rsid w:val="00E84778"/>
    <w:rsid w:val="00E86619"/>
    <w:rsid w:val="00E868C9"/>
    <w:rsid w:val="00E87DC8"/>
    <w:rsid w:val="00E91E81"/>
    <w:rsid w:val="00E93784"/>
    <w:rsid w:val="00E939E2"/>
    <w:rsid w:val="00E93FA6"/>
    <w:rsid w:val="00EA157B"/>
    <w:rsid w:val="00EA16B5"/>
    <w:rsid w:val="00EA2773"/>
    <w:rsid w:val="00EA2782"/>
    <w:rsid w:val="00EA318F"/>
    <w:rsid w:val="00EA38E4"/>
    <w:rsid w:val="00EA3B0A"/>
    <w:rsid w:val="00EA4AC0"/>
    <w:rsid w:val="00EA666B"/>
    <w:rsid w:val="00EA67F5"/>
    <w:rsid w:val="00EB03FA"/>
    <w:rsid w:val="00EB1802"/>
    <w:rsid w:val="00EB2877"/>
    <w:rsid w:val="00EB35E7"/>
    <w:rsid w:val="00EB418D"/>
    <w:rsid w:val="00EB4C44"/>
    <w:rsid w:val="00EB4E4A"/>
    <w:rsid w:val="00EB5C33"/>
    <w:rsid w:val="00EC058C"/>
    <w:rsid w:val="00EC0CBD"/>
    <w:rsid w:val="00EC12B9"/>
    <w:rsid w:val="00EC133A"/>
    <w:rsid w:val="00EC528F"/>
    <w:rsid w:val="00EC5B53"/>
    <w:rsid w:val="00EC6097"/>
    <w:rsid w:val="00EC62C8"/>
    <w:rsid w:val="00ED0214"/>
    <w:rsid w:val="00ED1A73"/>
    <w:rsid w:val="00ED1EFF"/>
    <w:rsid w:val="00ED2762"/>
    <w:rsid w:val="00ED4450"/>
    <w:rsid w:val="00ED57D2"/>
    <w:rsid w:val="00ED6563"/>
    <w:rsid w:val="00ED6869"/>
    <w:rsid w:val="00ED77F5"/>
    <w:rsid w:val="00EE12F3"/>
    <w:rsid w:val="00EE12FE"/>
    <w:rsid w:val="00EE15A8"/>
    <w:rsid w:val="00EE1881"/>
    <w:rsid w:val="00EE6ACF"/>
    <w:rsid w:val="00EF0050"/>
    <w:rsid w:val="00EF087D"/>
    <w:rsid w:val="00EF0918"/>
    <w:rsid w:val="00EF1539"/>
    <w:rsid w:val="00EF24FD"/>
    <w:rsid w:val="00EF2D8B"/>
    <w:rsid w:val="00EF343A"/>
    <w:rsid w:val="00EF3BC0"/>
    <w:rsid w:val="00EF51AC"/>
    <w:rsid w:val="00EF5629"/>
    <w:rsid w:val="00F00EBE"/>
    <w:rsid w:val="00F0158A"/>
    <w:rsid w:val="00F02019"/>
    <w:rsid w:val="00F0260D"/>
    <w:rsid w:val="00F03B52"/>
    <w:rsid w:val="00F0401F"/>
    <w:rsid w:val="00F04038"/>
    <w:rsid w:val="00F046BB"/>
    <w:rsid w:val="00F04868"/>
    <w:rsid w:val="00F048D5"/>
    <w:rsid w:val="00F04CB1"/>
    <w:rsid w:val="00F06FC3"/>
    <w:rsid w:val="00F07DEF"/>
    <w:rsid w:val="00F07EF5"/>
    <w:rsid w:val="00F131F2"/>
    <w:rsid w:val="00F156C0"/>
    <w:rsid w:val="00F17A26"/>
    <w:rsid w:val="00F2000D"/>
    <w:rsid w:val="00F204A9"/>
    <w:rsid w:val="00F2108C"/>
    <w:rsid w:val="00F218C7"/>
    <w:rsid w:val="00F21E7D"/>
    <w:rsid w:val="00F22183"/>
    <w:rsid w:val="00F229C1"/>
    <w:rsid w:val="00F22CE2"/>
    <w:rsid w:val="00F22ED4"/>
    <w:rsid w:val="00F23AEF"/>
    <w:rsid w:val="00F246B7"/>
    <w:rsid w:val="00F249F4"/>
    <w:rsid w:val="00F24BC3"/>
    <w:rsid w:val="00F2576D"/>
    <w:rsid w:val="00F25CA2"/>
    <w:rsid w:val="00F276E9"/>
    <w:rsid w:val="00F303AC"/>
    <w:rsid w:val="00F30F71"/>
    <w:rsid w:val="00F31E5C"/>
    <w:rsid w:val="00F32F3E"/>
    <w:rsid w:val="00F33C9C"/>
    <w:rsid w:val="00F355F7"/>
    <w:rsid w:val="00F35EAF"/>
    <w:rsid w:val="00F365AE"/>
    <w:rsid w:val="00F3749E"/>
    <w:rsid w:val="00F4095B"/>
    <w:rsid w:val="00F40CAB"/>
    <w:rsid w:val="00F41932"/>
    <w:rsid w:val="00F42A9E"/>
    <w:rsid w:val="00F44D2E"/>
    <w:rsid w:val="00F44ED0"/>
    <w:rsid w:val="00F45086"/>
    <w:rsid w:val="00F46270"/>
    <w:rsid w:val="00F46DF8"/>
    <w:rsid w:val="00F518B0"/>
    <w:rsid w:val="00F523DF"/>
    <w:rsid w:val="00F5265B"/>
    <w:rsid w:val="00F54445"/>
    <w:rsid w:val="00F549E2"/>
    <w:rsid w:val="00F56462"/>
    <w:rsid w:val="00F56D66"/>
    <w:rsid w:val="00F60029"/>
    <w:rsid w:val="00F603DA"/>
    <w:rsid w:val="00F61370"/>
    <w:rsid w:val="00F61577"/>
    <w:rsid w:val="00F618BA"/>
    <w:rsid w:val="00F61CE4"/>
    <w:rsid w:val="00F6303F"/>
    <w:rsid w:val="00F63C03"/>
    <w:rsid w:val="00F6495A"/>
    <w:rsid w:val="00F64B79"/>
    <w:rsid w:val="00F65A4B"/>
    <w:rsid w:val="00F65A5F"/>
    <w:rsid w:val="00F65ABF"/>
    <w:rsid w:val="00F65D6A"/>
    <w:rsid w:val="00F65EAD"/>
    <w:rsid w:val="00F70C70"/>
    <w:rsid w:val="00F71533"/>
    <w:rsid w:val="00F72EFC"/>
    <w:rsid w:val="00F74600"/>
    <w:rsid w:val="00F74AA6"/>
    <w:rsid w:val="00F75B60"/>
    <w:rsid w:val="00F770C9"/>
    <w:rsid w:val="00F811DA"/>
    <w:rsid w:val="00F822F8"/>
    <w:rsid w:val="00F85095"/>
    <w:rsid w:val="00F92F0E"/>
    <w:rsid w:val="00F9401F"/>
    <w:rsid w:val="00F94389"/>
    <w:rsid w:val="00F945F9"/>
    <w:rsid w:val="00F94693"/>
    <w:rsid w:val="00F94BFF"/>
    <w:rsid w:val="00F95724"/>
    <w:rsid w:val="00F95D48"/>
    <w:rsid w:val="00F96052"/>
    <w:rsid w:val="00F967A1"/>
    <w:rsid w:val="00FA0E96"/>
    <w:rsid w:val="00FA0F5A"/>
    <w:rsid w:val="00FA1A63"/>
    <w:rsid w:val="00FA22C6"/>
    <w:rsid w:val="00FA2FB8"/>
    <w:rsid w:val="00FA3499"/>
    <w:rsid w:val="00FA425B"/>
    <w:rsid w:val="00FA4939"/>
    <w:rsid w:val="00FA7E62"/>
    <w:rsid w:val="00FB2182"/>
    <w:rsid w:val="00FB24DB"/>
    <w:rsid w:val="00FB381E"/>
    <w:rsid w:val="00FB4B41"/>
    <w:rsid w:val="00FB6A2E"/>
    <w:rsid w:val="00FB6BF9"/>
    <w:rsid w:val="00FB7A8B"/>
    <w:rsid w:val="00FB7D4A"/>
    <w:rsid w:val="00FC09F7"/>
    <w:rsid w:val="00FC0D52"/>
    <w:rsid w:val="00FC14BF"/>
    <w:rsid w:val="00FC2555"/>
    <w:rsid w:val="00FC3C27"/>
    <w:rsid w:val="00FC4A26"/>
    <w:rsid w:val="00FC4F80"/>
    <w:rsid w:val="00FC65A0"/>
    <w:rsid w:val="00FC7F13"/>
    <w:rsid w:val="00FD04E1"/>
    <w:rsid w:val="00FD0C77"/>
    <w:rsid w:val="00FD1B81"/>
    <w:rsid w:val="00FD237B"/>
    <w:rsid w:val="00FD4065"/>
    <w:rsid w:val="00FD607E"/>
    <w:rsid w:val="00FD7478"/>
    <w:rsid w:val="00FD7CAE"/>
    <w:rsid w:val="00FE18A3"/>
    <w:rsid w:val="00FE1F0D"/>
    <w:rsid w:val="00FE2BBB"/>
    <w:rsid w:val="00FE32EC"/>
    <w:rsid w:val="00FE32F3"/>
    <w:rsid w:val="00FE3B24"/>
    <w:rsid w:val="00FE3C89"/>
    <w:rsid w:val="00FE5D82"/>
    <w:rsid w:val="00FE7B4D"/>
    <w:rsid w:val="00FF01C4"/>
    <w:rsid w:val="00FF044B"/>
    <w:rsid w:val="00FF0827"/>
    <w:rsid w:val="00FF1A5E"/>
    <w:rsid w:val="00FF2619"/>
    <w:rsid w:val="00FF2C9A"/>
    <w:rsid w:val="00FF397F"/>
    <w:rsid w:val="00FF666E"/>
    <w:rsid w:val="00FF69B9"/>
    <w:rsid w:val="00FF7D40"/>
    <w:rsid w:val="01CF10F6"/>
    <w:rsid w:val="02E5212D"/>
    <w:rsid w:val="03EB2006"/>
    <w:rsid w:val="04944802"/>
    <w:rsid w:val="055452FD"/>
    <w:rsid w:val="06B62E4F"/>
    <w:rsid w:val="08AD5296"/>
    <w:rsid w:val="09C12073"/>
    <w:rsid w:val="0B410800"/>
    <w:rsid w:val="0B914457"/>
    <w:rsid w:val="0CBE76A5"/>
    <w:rsid w:val="0CC020E8"/>
    <w:rsid w:val="0D2E6A1F"/>
    <w:rsid w:val="0E8C34AC"/>
    <w:rsid w:val="0FC254F3"/>
    <w:rsid w:val="10073ED0"/>
    <w:rsid w:val="11EC6C3B"/>
    <w:rsid w:val="136815B8"/>
    <w:rsid w:val="1535153F"/>
    <w:rsid w:val="163D3858"/>
    <w:rsid w:val="183D0CD8"/>
    <w:rsid w:val="1B33638D"/>
    <w:rsid w:val="1BF62F99"/>
    <w:rsid w:val="1CDC30A7"/>
    <w:rsid w:val="1DA757ED"/>
    <w:rsid w:val="211C46B2"/>
    <w:rsid w:val="214C13F5"/>
    <w:rsid w:val="24996AF5"/>
    <w:rsid w:val="26185C1A"/>
    <w:rsid w:val="263F4C10"/>
    <w:rsid w:val="27961885"/>
    <w:rsid w:val="27DF7A9D"/>
    <w:rsid w:val="28980158"/>
    <w:rsid w:val="29A639A7"/>
    <w:rsid w:val="29B7522D"/>
    <w:rsid w:val="29F03EBF"/>
    <w:rsid w:val="2B730B2E"/>
    <w:rsid w:val="2D2F0043"/>
    <w:rsid w:val="2EBA6240"/>
    <w:rsid w:val="2F5C3FDF"/>
    <w:rsid w:val="2F8926AA"/>
    <w:rsid w:val="303242D6"/>
    <w:rsid w:val="3067036C"/>
    <w:rsid w:val="335A4DDE"/>
    <w:rsid w:val="35862C16"/>
    <w:rsid w:val="36003EFD"/>
    <w:rsid w:val="37A90EF1"/>
    <w:rsid w:val="37D15D93"/>
    <w:rsid w:val="38865897"/>
    <w:rsid w:val="38C72881"/>
    <w:rsid w:val="38F720D4"/>
    <w:rsid w:val="3D1768EA"/>
    <w:rsid w:val="3E4E44F4"/>
    <w:rsid w:val="3FED2D7B"/>
    <w:rsid w:val="41625F14"/>
    <w:rsid w:val="41F0605F"/>
    <w:rsid w:val="41F636F0"/>
    <w:rsid w:val="42861683"/>
    <w:rsid w:val="439C0C5B"/>
    <w:rsid w:val="45813F64"/>
    <w:rsid w:val="463F0C21"/>
    <w:rsid w:val="49670EA5"/>
    <w:rsid w:val="4FDE4703"/>
    <w:rsid w:val="511B55B9"/>
    <w:rsid w:val="51676EA1"/>
    <w:rsid w:val="521C2E38"/>
    <w:rsid w:val="557A198D"/>
    <w:rsid w:val="562259E7"/>
    <w:rsid w:val="5827533B"/>
    <w:rsid w:val="59054897"/>
    <w:rsid w:val="59DF7C85"/>
    <w:rsid w:val="5AFA335C"/>
    <w:rsid w:val="5CA4506F"/>
    <w:rsid w:val="5CF0695B"/>
    <w:rsid w:val="60317949"/>
    <w:rsid w:val="60EE1D70"/>
    <w:rsid w:val="61293D9F"/>
    <w:rsid w:val="62805465"/>
    <w:rsid w:val="629265CC"/>
    <w:rsid w:val="62EA4EEB"/>
    <w:rsid w:val="643F0E2F"/>
    <w:rsid w:val="64DC12AD"/>
    <w:rsid w:val="652608DF"/>
    <w:rsid w:val="65893D86"/>
    <w:rsid w:val="677A3E65"/>
    <w:rsid w:val="6D5F5C16"/>
    <w:rsid w:val="720052C6"/>
    <w:rsid w:val="721270F7"/>
    <w:rsid w:val="72D1106D"/>
    <w:rsid w:val="76FF39FA"/>
    <w:rsid w:val="77386A0D"/>
    <w:rsid w:val="7A8A4FCA"/>
    <w:rsid w:val="7DC35B2B"/>
    <w:rsid w:val="7DCE24B6"/>
    <w:rsid w:val="7E2C66C6"/>
    <w:rsid w:val="7F3716D9"/>
    <w:rsid w:val="7F487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bidi="ar-SA"/>
    </w:rPr>
  </w:style>
  <w:style w:type="paragraph" w:styleId="2">
    <w:name w:val="heading 1"/>
    <w:basedOn w:val="1"/>
    <w:next w:val="1"/>
    <w:link w:val="30"/>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34"/>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unhideWhenUsed/>
    <w:qFormat/>
    <w:uiPriority w:val="9"/>
    <w:pPr>
      <w:keepNext/>
      <w:keepLines/>
      <w:numPr>
        <w:ilvl w:val="2"/>
        <w:numId w:val="1"/>
      </w:numPr>
      <w:spacing w:before="260" w:after="260" w:line="415" w:lineRule="auto"/>
      <w:outlineLvl w:val="2"/>
    </w:pPr>
    <w:rPr>
      <w:b/>
      <w:bCs/>
      <w:sz w:val="32"/>
      <w:szCs w:val="32"/>
    </w:rPr>
  </w:style>
  <w:style w:type="paragraph" w:styleId="5">
    <w:name w:val="heading 4"/>
    <w:basedOn w:val="1"/>
    <w:next w:val="1"/>
    <w:link w:val="37"/>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8"/>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39"/>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next w:val="1"/>
    <w:link w:val="40"/>
    <w:semiHidden/>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41"/>
    <w:semiHidden/>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42"/>
    <w:semiHidden/>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20">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9"/>
    <w:unhideWhenUsed/>
    <w:qFormat/>
    <w:uiPriority w:val="99"/>
    <w:pPr>
      <w:widowControl/>
      <w:spacing w:after="200" w:line="276" w:lineRule="auto"/>
      <w:jc w:val="left"/>
    </w:pPr>
    <w:rPr>
      <w:rFonts w:ascii="Calibri" w:hAnsi="Calibri" w:cs="Times New Roman"/>
      <w:kern w:val="0"/>
      <w:sz w:val="22"/>
    </w:rPr>
  </w:style>
  <w:style w:type="paragraph" w:styleId="12">
    <w:name w:val="toc 3"/>
    <w:basedOn w:val="1"/>
    <w:next w:val="1"/>
    <w:unhideWhenUsed/>
    <w:qFormat/>
    <w:uiPriority w:val="39"/>
    <w:pPr>
      <w:widowControl/>
      <w:spacing w:after="100" w:line="276" w:lineRule="auto"/>
      <w:ind w:left="440"/>
      <w:jc w:val="left"/>
    </w:pPr>
    <w:rPr>
      <w:kern w:val="0"/>
      <w:sz w:val="22"/>
    </w:rPr>
  </w:style>
  <w:style w:type="paragraph" w:styleId="13">
    <w:name w:val="Balloon Text"/>
    <w:basedOn w:val="1"/>
    <w:link w:val="25"/>
    <w:semiHidden/>
    <w:unhideWhenUsed/>
    <w:qFormat/>
    <w:uiPriority w:val="99"/>
    <w:rPr>
      <w:sz w:val="18"/>
      <w:szCs w:val="18"/>
    </w:rPr>
  </w:style>
  <w:style w:type="paragraph" w:styleId="14">
    <w:name w:val="footer"/>
    <w:basedOn w:val="1"/>
    <w:link w:val="24"/>
    <w:unhideWhenUsed/>
    <w:qFormat/>
    <w:uiPriority w:val="99"/>
    <w:pPr>
      <w:tabs>
        <w:tab w:val="center" w:pos="4153"/>
        <w:tab w:val="right" w:pos="8306"/>
      </w:tabs>
      <w:snapToGrid w:val="0"/>
      <w:jc w:val="left"/>
    </w:pPr>
    <w:rPr>
      <w:sz w:val="18"/>
      <w:szCs w:val="18"/>
    </w:rPr>
  </w:style>
  <w:style w:type="paragraph" w:styleId="15">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widowControl/>
      <w:spacing w:after="100" w:line="276" w:lineRule="auto"/>
      <w:jc w:val="left"/>
    </w:pPr>
    <w:rPr>
      <w:kern w:val="0"/>
      <w:sz w:val="22"/>
    </w:rPr>
  </w:style>
  <w:style w:type="paragraph" w:styleId="17">
    <w:name w:val="toc 2"/>
    <w:basedOn w:val="1"/>
    <w:next w:val="1"/>
    <w:unhideWhenUsed/>
    <w:qFormat/>
    <w:uiPriority w:val="39"/>
    <w:pPr>
      <w:widowControl/>
      <w:spacing w:after="100" w:line="276" w:lineRule="auto"/>
      <w:ind w:left="220"/>
      <w:jc w:val="left"/>
    </w:pPr>
    <w:rPr>
      <w:kern w:val="0"/>
      <w:sz w:val="22"/>
    </w:rPr>
  </w:style>
  <w:style w:type="paragraph" w:styleId="18">
    <w:name w:val="annotation subject"/>
    <w:basedOn w:val="11"/>
    <w:next w:val="11"/>
    <w:link w:val="36"/>
    <w:semiHidden/>
    <w:unhideWhenUsed/>
    <w:qFormat/>
    <w:uiPriority w:val="99"/>
    <w:pPr>
      <w:widowControl w:val="0"/>
      <w:spacing w:after="0" w:line="240" w:lineRule="auto"/>
    </w:pPr>
    <w:rPr>
      <w:rFonts w:asciiTheme="minorHAnsi" w:hAnsiTheme="minorHAnsi" w:eastAsiaTheme="minorEastAsia" w:cstheme="minorBidi"/>
      <w:b/>
      <w:bCs/>
      <w:kern w:val="2"/>
      <w:sz w:val="21"/>
    </w:rPr>
  </w:style>
  <w:style w:type="character" w:styleId="21">
    <w:name w:val="Hyperlink"/>
    <w:basedOn w:val="20"/>
    <w:unhideWhenUsed/>
    <w:qFormat/>
    <w:uiPriority w:val="99"/>
    <w:rPr>
      <w:color w:val="0000FF" w:themeColor="hyperlink"/>
      <w:u w:val="single"/>
      <w14:textFill>
        <w14:solidFill>
          <w14:schemeClr w14:val="hlink"/>
        </w14:solidFill>
      </w14:textFill>
    </w:rPr>
  </w:style>
  <w:style w:type="character" w:styleId="22">
    <w:name w:val="annotation reference"/>
    <w:basedOn w:val="20"/>
    <w:semiHidden/>
    <w:unhideWhenUsed/>
    <w:qFormat/>
    <w:uiPriority w:val="99"/>
    <w:rPr>
      <w:sz w:val="21"/>
      <w:szCs w:val="21"/>
    </w:rPr>
  </w:style>
  <w:style w:type="character" w:customStyle="1" w:styleId="23">
    <w:name w:val="页眉 字符"/>
    <w:basedOn w:val="20"/>
    <w:link w:val="15"/>
    <w:qFormat/>
    <w:uiPriority w:val="99"/>
    <w:rPr>
      <w:sz w:val="18"/>
      <w:szCs w:val="18"/>
    </w:rPr>
  </w:style>
  <w:style w:type="character" w:customStyle="1" w:styleId="24">
    <w:name w:val="页脚 字符"/>
    <w:basedOn w:val="20"/>
    <w:link w:val="14"/>
    <w:qFormat/>
    <w:uiPriority w:val="99"/>
    <w:rPr>
      <w:sz w:val="18"/>
      <w:szCs w:val="18"/>
    </w:rPr>
  </w:style>
  <w:style w:type="character" w:customStyle="1" w:styleId="25">
    <w:name w:val="批注框文本 字符"/>
    <w:basedOn w:val="20"/>
    <w:link w:val="13"/>
    <w:semiHidden/>
    <w:qFormat/>
    <w:uiPriority w:val="99"/>
    <w:rPr>
      <w:sz w:val="18"/>
      <w:szCs w:val="18"/>
    </w:rPr>
  </w:style>
  <w:style w:type="paragraph" w:customStyle="1" w:styleId="26">
    <w:name w:val="标题-小号"/>
    <w:basedOn w:val="1"/>
    <w:qFormat/>
    <w:uiPriority w:val="0"/>
    <w:pPr>
      <w:widowControl/>
      <w:spacing w:after="200" w:line="276" w:lineRule="auto"/>
      <w:jc w:val="right"/>
    </w:pPr>
    <w:rPr>
      <w:rFonts w:ascii="黑体" w:hAnsi="黑体" w:eastAsia="黑体" w:cs="宋体"/>
      <w:b/>
      <w:bCs/>
      <w:kern w:val="0"/>
      <w:sz w:val="28"/>
      <w:szCs w:val="20"/>
    </w:rPr>
  </w:style>
  <w:style w:type="paragraph" w:customStyle="1" w:styleId="27">
    <w:name w:val="标题-字母、数字"/>
    <w:basedOn w:val="1"/>
    <w:qFormat/>
    <w:uiPriority w:val="0"/>
    <w:pPr>
      <w:widowControl/>
      <w:spacing w:after="200" w:line="276" w:lineRule="auto"/>
      <w:jc w:val="right"/>
    </w:pPr>
    <w:rPr>
      <w:rFonts w:ascii="Arial" w:hAnsi="Arial" w:eastAsia="黑体" w:cs="宋体"/>
      <w:b/>
      <w:bCs/>
      <w:kern w:val="0"/>
      <w:sz w:val="28"/>
      <w:szCs w:val="20"/>
    </w:rPr>
  </w:style>
  <w:style w:type="paragraph" w:styleId="28">
    <w:name w:val="List Paragraph"/>
    <w:basedOn w:val="1"/>
    <w:qFormat/>
    <w:uiPriority w:val="34"/>
    <w:pPr>
      <w:ind w:firstLine="420" w:firstLineChars="200"/>
    </w:pPr>
  </w:style>
  <w:style w:type="character" w:customStyle="1" w:styleId="29">
    <w:name w:val="批注文字 字符"/>
    <w:basedOn w:val="20"/>
    <w:link w:val="11"/>
    <w:qFormat/>
    <w:uiPriority w:val="99"/>
    <w:rPr>
      <w:rFonts w:ascii="Calibri" w:hAnsi="Calibri" w:eastAsia="宋体" w:cs="Times New Roman"/>
      <w:kern w:val="0"/>
      <w:sz w:val="22"/>
    </w:rPr>
  </w:style>
  <w:style w:type="character" w:customStyle="1" w:styleId="30">
    <w:name w:val="标题 1 字符"/>
    <w:basedOn w:val="20"/>
    <w:link w:val="2"/>
    <w:qFormat/>
    <w:uiPriority w:val="9"/>
    <w:rPr>
      <w:rFonts w:asciiTheme="minorHAnsi" w:hAnsiTheme="minorHAnsi" w:cstheme="minorBidi"/>
      <w:b/>
      <w:bCs/>
      <w:kern w:val="44"/>
      <w:sz w:val="44"/>
      <w:szCs w:val="44"/>
    </w:rPr>
  </w:style>
  <w:style w:type="paragraph" w:customStyle="1" w:styleId="31">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字符"/>
    <w:basedOn w:val="20"/>
    <w:link w:val="32"/>
    <w:qFormat/>
    <w:uiPriority w:val="1"/>
    <w:rPr>
      <w:kern w:val="0"/>
      <w:sz w:val="22"/>
    </w:rPr>
  </w:style>
  <w:style w:type="character" w:customStyle="1" w:styleId="34">
    <w:name w:val="标题 2 字符"/>
    <w:basedOn w:val="20"/>
    <w:link w:val="3"/>
    <w:qFormat/>
    <w:uiPriority w:val="9"/>
    <w:rPr>
      <w:rFonts w:asciiTheme="majorHAnsi" w:hAnsiTheme="majorHAnsi" w:eastAsiaTheme="majorEastAsia" w:cstheme="majorBidi"/>
      <w:b/>
      <w:bCs/>
      <w:kern w:val="2"/>
      <w:sz w:val="32"/>
      <w:szCs w:val="32"/>
    </w:rPr>
  </w:style>
  <w:style w:type="character" w:customStyle="1" w:styleId="35">
    <w:name w:val="标题 3 字符"/>
    <w:basedOn w:val="20"/>
    <w:link w:val="4"/>
    <w:qFormat/>
    <w:uiPriority w:val="9"/>
    <w:rPr>
      <w:rFonts w:asciiTheme="minorHAnsi" w:hAnsiTheme="minorHAnsi" w:cstheme="minorBidi"/>
      <w:b/>
      <w:bCs/>
      <w:kern w:val="2"/>
      <w:sz w:val="32"/>
      <w:szCs w:val="32"/>
    </w:rPr>
  </w:style>
  <w:style w:type="character" w:customStyle="1" w:styleId="36">
    <w:name w:val="批注主题 字符"/>
    <w:basedOn w:val="29"/>
    <w:link w:val="18"/>
    <w:semiHidden/>
    <w:qFormat/>
    <w:uiPriority w:val="99"/>
    <w:rPr>
      <w:rFonts w:ascii="Calibri" w:hAnsi="Calibri" w:eastAsia="宋体" w:cs="Times New Roman"/>
      <w:b/>
      <w:bCs/>
      <w:kern w:val="0"/>
      <w:sz w:val="22"/>
    </w:rPr>
  </w:style>
  <w:style w:type="character" w:customStyle="1" w:styleId="37">
    <w:name w:val="标题 4 字符"/>
    <w:basedOn w:val="20"/>
    <w:link w:val="5"/>
    <w:qFormat/>
    <w:uiPriority w:val="9"/>
    <w:rPr>
      <w:rFonts w:asciiTheme="majorHAnsi" w:hAnsiTheme="majorHAnsi" w:eastAsiaTheme="majorEastAsia" w:cstheme="majorBidi"/>
      <w:b/>
      <w:bCs/>
      <w:kern w:val="2"/>
      <w:sz w:val="28"/>
      <w:szCs w:val="28"/>
    </w:rPr>
  </w:style>
  <w:style w:type="character" w:customStyle="1" w:styleId="38">
    <w:name w:val="标题 5 字符"/>
    <w:basedOn w:val="20"/>
    <w:link w:val="6"/>
    <w:qFormat/>
    <w:uiPriority w:val="9"/>
    <w:rPr>
      <w:rFonts w:asciiTheme="minorHAnsi" w:hAnsiTheme="minorHAnsi" w:cstheme="minorBidi"/>
      <w:b/>
      <w:bCs/>
      <w:kern w:val="2"/>
      <w:sz w:val="28"/>
      <w:szCs w:val="28"/>
    </w:rPr>
  </w:style>
  <w:style w:type="character" w:customStyle="1" w:styleId="39">
    <w:name w:val="标题 6 字符"/>
    <w:basedOn w:val="20"/>
    <w:link w:val="7"/>
    <w:qFormat/>
    <w:uiPriority w:val="9"/>
    <w:rPr>
      <w:rFonts w:asciiTheme="majorHAnsi" w:hAnsiTheme="majorHAnsi" w:eastAsiaTheme="majorEastAsia" w:cstheme="majorBidi"/>
      <w:b/>
      <w:bCs/>
      <w:kern w:val="2"/>
      <w:sz w:val="21"/>
      <w:szCs w:val="24"/>
    </w:rPr>
  </w:style>
  <w:style w:type="character" w:customStyle="1" w:styleId="40">
    <w:name w:val="标题 7 字符"/>
    <w:basedOn w:val="20"/>
    <w:link w:val="8"/>
    <w:semiHidden/>
    <w:qFormat/>
    <w:uiPriority w:val="9"/>
    <w:rPr>
      <w:rFonts w:asciiTheme="minorHAnsi" w:hAnsiTheme="minorHAnsi" w:cstheme="minorBidi"/>
      <w:b/>
      <w:bCs/>
      <w:kern w:val="2"/>
      <w:sz w:val="24"/>
      <w:szCs w:val="24"/>
    </w:rPr>
  </w:style>
  <w:style w:type="character" w:customStyle="1" w:styleId="41">
    <w:name w:val="标题 8 字符"/>
    <w:basedOn w:val="20"/>
    <w:link w:val="9"/>
    <w:semiHidden/>
    <w:qFormat/>
    <w:uiPriority w:val="9"/>
    <w:rPr>
      <w:rFonts w:asciiTheme="majorHAnsi" w:hAnsiTheme="majorHAnsi" w:eastAsiaTheme="majorEastAsia" w:cstheme="majorBidi"/>
      <w:kern w:val="2"/>
      <w:sz w:val="24"/>
      <w:szCs w:val="24"/>
    </w:rPr>
  </w:style>
  <w:style w:type="character" w:customStyle="1" w:styleId="42">
    <w:name w:val="标题 9 字符"/>
    <w:basedOn w:val="20"/>
    <w:link w:val="10"/>
    <w:semiHidden/>
    <w:qFormat/>
    <w:uiPriority w:val="9"/>
    <w:rPr>
      <w:rFonts w:asciiTheme="majorHAnsi" w:hAnsiTheme="majorHAnsi" w:eastAsiaTheme="majorEastAsia" w:cstheme="majorBidi"/>
      <w:kern w:val="2"/>
      <w:sz w:val="21"/>
      <w:szCs w:val="21"/>
    </w:rPr>
  </w:style>
  <w:style w:type="paragraph" w:customStyle="1" w:styleId="43">
    <w:name w:val="标题-大号"/>
    <w:basedOn w:val="1"/>
    <w:link w:val="45"/>
    <w:qFormat/>
    <w:uiPriority w:val="0"/>
    <w:pPr>
      <w:jc w:val="right"/>
    </w:pPr>
    <w:rPr>
      <w:rFonts w:ascii="黑体" w:hAnsi="黑体" w:eastAsia="黑体" w:cs="宋体"/>
      <w:b/>
      <w:bCs/>
      <w:sz w:val="36"/>
      <w:szCs w:val="20"/>
    </w:rPr>
  </w:style>
  <w:style w:type="paragraph" w:customStyle="1" w:styleId="44">
    <w:name w:val="标题-小号-页眉"/>
    <w:basedOn w:val="26"/>
    <w:link w:val="46"/>
    <w:qFormat/>
    <w:uiPriority w:val="0"/>
    <w:pPr>
      <w:widowControl w:val="0"/>
      <w:spacing w:after="0" w:line="240" w:lineRule="auto"/>
    </w:pPr>
    <w:rPr>
      <w:kern w:val="2"/>
    </w:rPr>
  </w:style>
  <w:style w:type="character" w:customStyle="1" w:styleId="45">
    <w:name w:val="标题-大号 Char"/>
    <w:basedOn w:val="20"/>
    <w:link w:val="43"/>
    <w:qFormat/>
    <w:uiPriority w:val="0"/>
    <w:rPr>
      <w:rFonts w:ascii="黑体" w:hAnsi="黑体" w:eastAsia="黑体" w:cs="宋体"/>
      <w:b/>
      <w:bCs/>
      <w:sz w:val="36"/>
      <w:szCs w:val="20"/>
    </w:rPr>
  </w:style>
  <w:style w:type="character" w:customStyle="1" w:styleId="46">
    <w:name w:val="标题-小号-页眉 Char"/>
    <w:basedOn w:val="20"/>
    <w:link w:val="44"/>
    <w:qFormat/>
    <w:uiPriority w:val="0"/>
    <w:rPr>
      <w:rFonts w:ascii="黑体" w:hAnsi="黑体" w:eastAsia="黑体" w:cs="宋体"/>
      <w:b/>
      <w:bCs/>
      <w:sz w:val="28"/>
      <w:szCs w:val="20"/>
    </w:rPr>
  </w:style>
  <w:style w:type="paragraph" w:customStyle="1" w:styleId="47">
    <w:name w:val="样式3"/>
    <w:basedOn w:val="4"/>
    <w:link w:val="48"/>
    <w:qFormat/>
    <w:uiPriority w:val="0"/>
  </w:style>
  <w:style w:type="character" w:customStyle="1" w:styleId="48">
    <w:name w:val="样式3 字符"/>
    <w:basedOn w:val="35"/>
    <w:link w:val="47"/>
    <w:qFormat/>
    <w:uiPriority w:val="0"/>
    <w:rPr>
      <w:rFonts w:asciiTheme="minorHAnsi" w:hAnsiTheme="minorHAnsi" w:cstheme="minorBidi"/>
      <w:kern w:val="2"/>
      <w:sz w:val="32"/>
      <w:szCs w:val="32"/>
    </w:rPr>
  </w:style>
  <w:style w:type="paragraph" w:customStyle="1" w:styleId="49">
    <w:name w:val="TOC 标题2"/>
    <w:basedOn w:val="2"/>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4" Type="http://schemas.openxmlformats.org/officeDocument/2006/relationships/fontTable" Target="fontTable.xml"/><Relationship Id="rId63" Type="http://schemas.openxmlformats.org/officeDocument/2006/relationships/customXml" Target="../customXml/item2.xml"/><Relationship Id="rId62" Type="http://schemas.openxmlformats.org/officeDocument/2006/relationships/numbering" Target="numbering.xml"/><Relationship Id="rId61" Type="http://schemas.openxmlformats.org/officeDocument/2006/relationships/customXml" Target="../customXml/item1.xml"/><Relationship Id="rId60" Type="http://schemas.openxmlformats.org/officeDocument/2006/relationships/image" Target="media/image49.png"/><Relationship Id="rId6" Type="http://schemas.openxmlformats.org/officeDocument/2006/relationships/footer" Target="footer1.xml"/><Relationship Id="rId59" Type="http://schemas.openxmlformats.org/officeDocument/2006/relationships/image" Target="media/image48.png"/><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header" Target="header3.xml"/><Relationship Id="rId49" Type="http://schemas.openxmlformats.org/officeDocument/2006/relationships/image" Target="media/image38.pn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header" Target="header2.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458EC1-B01B-4056-9A4B-5FF659B189F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623</Words>
  <Characters>3557</Characters>
  <Lines>29</Lines>
  <Paragraphs>8</Paragraphs>
  <TotalTime>204</TotalTime>
  <ScaleCrop>false</ScaleCrop>
  <LinksUpToDate>false</LinksUpToDate>
  <CharactersWithSpaces>4172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2016-07-11T03:13:00Z</dcterms:created>
  <dc:creator>jiuhua</dc:creator>
  <cp:lastModifiedBy>光</cp:lastModifiedBy>
  <dcterms:modified xsi:type="dcterms:W3CDTF">2021-07-01T06:46:28Z</dcterms:modified>
  <cp:revision>541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F1DEF808E42045F3A403363F998828AB</vt:lpwstr>
  </property>
</Properties>
</file>