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教育质量评价与督导系统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使用手册（研究生用）</w:t>
      </w:r>
    </w:p>
    <w:p>
      <w:pPr>
        <w:spacing w:line="236" w:lineRule="auto"/>
        <w:jc w:val="both"/>
        <w:rPr>
          <w:rFonts w:hint="eastAsia" w:ascii="宋体" w:hAnsi="宋体" w:eastAsia="宋体" w:cs="宋体"/>
          <w:sz w:val="24"/>
        </w:rPr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登陆“教育质量评价与督导系统”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方式一：进入“西北农林科技大学官网”-点击“信息综合服务平台”-输入“用户名”、“密码”统一身份认证-进入“信息综合服务平台”-点击“研究生教学评价系统”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5264785" cy="2639695"/>
            <wp:effectExtent l="0" t="0" r="12065" b="8255"/>
            <wp:docPr id="3" name="图片 3" descr="XPLQDM(Y%TZ``6}E07PU80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PLQDM(Y%TZ``6}E07PU80U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方式二、</w:t>
      </w:r>
      <w:r>
        <w:rPr>
          <w:rFonts w:hint="eastAsia" w:ascii="宋体" w:hAnsi="宋体" w:eastAsia="宋体" w:cs="宋体"/>
          <w:sz w:val="24"/>
        </w:rPr>
        <w:t>浏览器地址栏输入 yjspj.nwaf</w:t>
      </w:r>
      <w:r>
        <w:rPr>
          <w:rFonts w:hint="eastAsia" w:ascii="宋体" w:hAnsi="宋体" w:cs="宋体"/>
          <w:sz w:val="24"/>
          <w:lang w:val="en-US" w:eastAsia="zh-CN"/>
        </w:rPr>
        <w:t>u</w:t>
      </w:r>
      <w:r>
        <w:rPr>
          <w:rFonts w:hint="eastAsia" w:ascii="宋体" w:hAnsi="宋体" w:eastAsia="宋体" w:cs="宋体"/>
          <w:sz w:val="24"/>
        </w:rPr>
        <w:t>.edu.cn 访问“教育</w:t>
      </w:r>
      <w:r>
        <w:rPr>
          <w:rFonts w:hint="eastAsia" w:ascii="宋体" w:hAnsi="宋体" w:cs="宋体"/>
          <w:sz w:val="24"/>
          <w:lang w:eastAsia="zh-CN"/>
        </w:rPr>
        <w:t>质量评价与督导系统</w:t>
      </w:r>
      <w:r>
        <w:rPr>
          <w:rFonts w:hint="eastAsia" w:ascii="宋体" w:hAnsi="宋体" w:eastAsia="宋体" w:cs="宋体"/>
          <w:sz w:val="24"/>
        </w:rPr>
        <w:t>”（建议使用 IE 浏览器）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使用“研究生综合管理信息系统”用户名和密码登陆“教育</w:t>
      </w:r>
      <w:r>
        <w:rPr>
          <w:rFonts w:hint="eastAsia" w:ascii="宋体" w:hAnsi="宋体" w:cs="宋体"/>
          <w:sz w:val="24"/>
          <w:lang w:eastAsia="zh-CN"/>
        </w:rPr>
        <w:t>质量评价与督导系统</w:t>
      </w:r>
      <w:bookmarkStart w:id="0" w:name="_GoBack"/>
      <w:bookmarkEnd w:id="0"/>
      <w:r>
        <w:rPr>
          <w:rFonts w:hint="eastAsia" w:ascii="宋体" w:hAnsi="宋体" w:eastAsia="宋体" w:cs="宋体"/>
          <w:sz w:val="24"/>
        </w:rPr>
        <w:t>”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numPr>
          <w:ilvl w:val="0"/>
          <w:numId w:val="0"/>
        </w:numPr>
        <w:spacing w:line="236" w:lineRule="auto"/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"C:\\Users\\Administrator\\AppData\\Roaming\\Tencent\\Users\\1214836339\\QQ\\WinTemp\\RichOle\\)Z]TE9ENANEHL0}I92E9SWE.png"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01615" cy="3282950"/>
            <wp:effectExtent l="0" t="0" r="13335" b="1270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登陆系统后，点击页面底部</w:t>
      </w:r>
      <w:r>
        <w:rPr>
          <w:rFonts w:hint="eastAsia" w:ascii="宋体" w:hAnsi="宋体" w:eastAsia="宋体" w:cs="宋体"/>
          <w:sz w:val="24"/>
          <w:lang w:eastAsia="zh-CN"/>
        </w:rPr>
        <w:t>“课程评价”：</w:t>
      </w:r>
    </w:p>
    <w:p>
      <w:pPr>
        <w:numPr>
          <w:ilvl w:val="0"/>
          <w:numId w:val="0"/>
        </w:numPr>
        <w:spacing w:line="236" w:lineRule="auto"/>
        <w:jc w:val="both"/>
      </w:pPr>
      <w:r>
        <w:drawing>
          <wp:inline distT="0" distB="0" distL="114300" distR="114300">
            <wp:extent cx="5269865" cy="3615690"/>
            <wp:effectExtent l="0" t="0" r="6985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15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点击页面</w:t>
      </w:r>
      <w:r>
        <w:rPr>
          <w:rFonts w:hint="eastAsia" w:ascii="宋体" w:hAnsi="宋体" w:eastAsia="宋体" w:cs="宋体"/>
          <w:sz w:val="24"/>
          <w:lang w:eastAsia="zh-CN"/>
        </w:rPr>
        <w:t>上的</w:t>
      </w:r>
      <w:r>
        <w:rPr>
          <w:rFonts w:hint="eastAsia" w:ascii="宋体" w:hAnsi="宋体" w:eastAsia="宋体" w:cs="宋体"/>
          <w:sz w:val="24"/>
        </w:rPr>
        <w:t>评价项目</w:t>
      </w:r>
      <w:r>
        <w:rPr>
          <w:rFonts w:hint="eastAsia" w:ascii="宋体" w:hAnsi="宋体" w:eastAsia="宋体" w:cs="宋体"/>
          <w:sz w:val="24"/>
          <w:lang w:eastAsia="zh-CN"/>
        </w:rPr>
        <w:t>“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instrText xml:space="preserve"> HYPERLINK "http://yjspj.nwsuaf.edu.cn/evaluate/courseproject/viewEvaluateProject.do?projectId=1486" \o "2017年春研究生课程授课质量评价（研究生评）" \t "http://yjspj.nwsuaf.edu.cn/evaluate/courseproject/_blank" </w:instrTex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separate"/>
      </w:r>
      <w:r>
        <w:rPr>
          <w:rStyle w:val="11"/>
          <w:rFonts w:ascii="宋体" w:hAnsi="宋体" w:eastAsia="宋体" w:cs="宋体"/>
          <w:color w:val="000000"/>
          <w:sz w:val="24"/>
          <w:szCs w:val="24"/>
          <w:u w:val="none"/>
        </w:rPr>
        <w:t>201</w:t>
      </w:r>
      <w:r>
        <w:rPr>
          <w:rStyle w:val="11"/>
          <w:rFonts w:hint="eastAsia" w:ascii="宋体" w:hAnsi="宋体" w:cs="宋体"/>
          <w:color w:val="000000"/>
          <w:sz w:val="24"/>
          <w:szCs w:val="24"/>
          <w:u w:val="none"/>
          <w:lang w:val="en-US" w:eastAsia="zh-CN"/>
        </w:rPr>
        <w:t>9</w:t>
      </w:r>
      <w:r>
        <w:rPr>
          <w:rStyle w:val="11"/>
          <w:rFonts w:ascii="宋体" w:hAnsi="宋体" w:eastAsia="宋体" w:cs="宋体"/>
          <w:color w:val="000000"/>
          <w:sz w:val="24"/>
          <w:szCs w:val="24"/>
          <w:u w:val="none"/>
        </w:rPr>
        <w:t>年</w:t>
      </w:r>
      <w:r>
        <w:rPr>
          <w:rStyle w:val="11"/>
          <w:rFonts w:hint="eastAsia" w:ascii="宋体" w:hAnsi="宋体" w:cs="宋体"/>
          <w:color w:val="000000"/>
          <w:sz w:val="24"/>
          <w:szCs w:val="24"/>
          <w:u w:val="none"/>
          <w:lang w:eastAsia="zh-CN"/>
        </w:rPr>
        <w:t>秋</w:t>
      </w:r>
      <w:r>
        <w:rPr>
          <w:rStyle w:val="11"/>
          <w:rFonts w:ascii="宋体" w:hAnsi="宋体" w:eastAsia="宋体" w:cs="宋体"/>
          <w:color w:val="000000"/>
          <w:sz w:val="24"/>
          <w:szCs w:val="24"/>
          <w:u w:val="none"/>
        </w:rPr>
        <w:t>研究生课程授课质量评价</w:t>
      </w:r>
      <w:r>
        <w:rPr>
          <w:rStyle w:val="11"/>
          <w:rFonts w:hint="eastAsia" w:ascii="宋体" w:hAnsi="宋体" w:cs="宋体"/>
          <w:color w:val="000000"/>
          <w:sz w:val="24"/>
          <w:szCs w:val="24"/>
          <w:u w:val="none"/>
          <w:lang w:val="en-US" w:eastAsia="zh-CN"/>
        </w:rPr>
        <w:t>（</w:t>
      </w:r>
      <w:r>
        <w:rPr>
          <w:rStyle w:val="11"/>
          <w:rFonts w:ascii="宋体" w:hAnsi="宋体" w:eastAsia="宋体" w:cs="宋体"/>
          <w:color w:val="000000"/>
          <w:sz w:val="24"/>
          <w:szCs w:val="24"/>
          <w:u w:val="none"/>
        </w:rPr>
        <w:t>研究生评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end"/>
      </w:r>
      <w:r>
        <w:rPr>
          <w:rFonts w:hint="eastAsia" w:ascii="宋体" w:hAnsi="宋体" w:cs="宋体"/>
          <w:color w:val="000000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lang w:eastAsia="zh-CN"/>
        </w:rPr>
        <w:t>”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“进行中”进入评价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73675" cy="3545205"/>
            <wp:effectExtent l="0" t="0" r="3175" b="1714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进入评价课程列表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eastAsia="zh-CN"/>
        </w:rPr>
        <w:t>点击评价课程所对应的图标</w: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lang w:val="en-US" w:eastAsia="zh-CN"/>
        </w:rPr>
        <w:instrText xml:space="preserve">INCLUDEPICTURE \d "C:\\Users\\Administrator\\AppData\\Roaming\\Tencent\\Users\\1214836339\\QQ\\WinTemp\\RichOle\\()OKSHFLOQ448{KQ}8]N8KD.png" \* MERGEFORMATINET </w:instrTex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lang w:val="en-US" w:eastAsia="zh-CN"/>
        </w:rPr>
        <w:drawing>
          <wp:inline distT="0" distB="0" distL="114300" distR="114300">
            <wp:extent cx="288290" cy="274320"/>
            <wp:effectExtent l="0" t="0" r="16510" b="11430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lang w:eastAsia="zh-CN"/>
        </w:rPr>
        <w:t>，进入评价</w:t>
      </w:r>
      <w:r>
        <w:rPr>
          <w:rFonts w:hint="eastAsia" w:ascii="宋体" w:hAnsi="宋体" w:cs="宋体"/>
          <w:sz w:val="24"/>
          <w:lang w:eastAsia="zh-CN"/>
        </w:rPr>
        <w:t>问题</w:t>
      </w:r>
      <w:r>
        <w:rPr>
          <w:rFonts w:hint="eastAsia" w:ascii="宋体" w:hAnsi="宋体" w:eastAsia="宋体" w:cs="宋体"/>
          <w:sz w:val="24"/>
          <w:lang w:eastAsia="zh-CN"/>
        </w:rPr>
        <w:t>页面：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69230" cy="2646680"/>
            <wp:effectExtent l="0" t="0" r="7620" b="127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填写完成后点击提交按钮，完成某一门课程的评价：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4785" cy="2123440"/>
            <wp:effectExtent l="0" t="0" r="12065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2959735</wp:posOffset>
            </wp:positionH>
            <wp:positionV relativeFrom="page">
              <wp:posOffset>2805430</wp:posOffset>
            </wp:positionV>
            <wp:extent cx="219075" cy="285750"/>
            <wp:effectExtent l="0" t="0" r="9525" b="0"/>
            <wp:wrapNone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eastAsia="宋体" w:cs="宋体"/>
          <w:sz w:val="24"/>
          <w:lang w:eastAsia="zh-CN"/>
        </w:rPr>
        <w:t>、提交后，评价课程所对应的图标变成</w:t>
      </w:r>
      <w:r>
        <w:drawing>
          <wp:inline distT="0" distB="0" distL="114300" distR="114300">
            <wp:extent cx="352425" cy="304800"/>
            <wp:effectExtent l="0" t="0" r="952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eastAsia="zh-CN"/>
        </w:rPr>
        <w:t>则</w:t>
      </w:r>
      <w:r>
        <w:rPr>
          <w:rFonts w:hint="eastAsia" w:ascii="宋体" w:hAnsi="宋体" w:cs="宋体"/>
          <w:sz w:val="24"/>
          <w:lang w:eastAsia="zh-CN"/>
        </w:rPr>
        <w:t>该门课程</w:t>
      </w:r>
      <w:r>
        <w:rPr>
          <w:rFonts w:hint="eastAsia" w:ascii="宋体" w:hAnsi="宋体" w:eastAsia="宋体" w:cs="宋体"/>
          <w:sz w:val="24"/>
          <w:lang w:eastAsia="zh-CN"/>
        </w:rPr>
        <w:t>评价完毕。</w:t>
      </w:r>
      <w:r>
        <w:drawing>
          <wp:inline distT="0" distB="0" distL="114300" distR="114300">
            <wp:extent cx="5271135" cy="1016000"/>
            <wp:effectExtent l="0" t="0" r="5715" b="1270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eastAsia="zh-CN"/>
        </w:rPr>
        <w:t>八、某门课程提交评价结果后发现评价错误，点击课程右下角删除按钮</w:t>
      </w:r>
      <w:r>
        <w:rPr>
          <w:rFonts w:hint="eastAsia" w:ascii="宋体" w:hAnsi="宋体" w:eastAsia="宋体" w:cs="宋体"/>
          <w:sz w:val="24"/>
          <w:lang w:eastAsia="zh-CN"/>
        </w:rPr>
        <w:drawing>
          <wp:inline distT="0" distB="0" distL="114300" distR="114300">
            <wp:extent cx="276225" cy="228600"/>
            <wp:effectExtent l="0" t="0" r="9525" b="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t>即可删除该门课程的评价结果，重新进行评价。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1059815"/>
            <wp:effectExtent l="0" t="0" r="8890" b="6985"/>
            <wp:docPr id="22" name="图片 22" descr="TIM图片2018062017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TIM图片2018062017263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304800" cy="304800"/>
            <wp:effectExtent l="0" t="0" r="0" b="0"/>
            <wp:wrapTopAndBottom/>
            <wp:docPr id="2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  <w:lang w:eastAsia="zh-CN"/>
        </w:rPr>
        <w:t>九、</w:t>
      </w:r>
      <w:r>
        <w:rPr>
          <w:rFonts w:hint="eastAsia" w:ascii="宋体" w:hAnsi="宋体" w:eastAsia="宋体" w:cs="宋体"/>
          <w:sz w:val="24"/>
        </w:rPr>
        <w:t>评价课程列表</w:t>
      </w:r>
      <w:r>
        <w:rPr>
          <w:rFonts w:hint="eastAsia" w:ascii="宋体" w:hAnsi="宋体" w:eastAsia="宋体" w:cs="宋体"/>
          <w:sz w:val="24"/>
          <w:lang w:eastAsia="zh-CN"/>
        </w:rPr>
        <w:t>中所有的评价课程所对应的图标均变成</w:t>
      </w:r>
      <w:r>
        <w:drawing>
          <wp:inline distT="0" distB="0" distL="114300" distR="114300">
            <wp:extent cx="352425" cy="304800"/>
            <wp:effectExtent l="0" t="0" r="9525" b="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eastAsia="zh-CN"/>
        </w:rPr>
        <w:t>，则评价完毕。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0E42C"/>
    <w:multiLevelType w:val="singleLevel"/>
    <w:tmpl w:val="5940E42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377A39"/>
    <w:rsid w:val="033018AB"/>
    <w:rsid w:val="049D528B"/>
    <w:rsid w:val="05851002"/>
    <w:rsid w:val="06691C12"/>
    <w:rsid w:val="081D2C71"/>
    <w:rsid w:val="08A03DA8"/>
    <w:rsid w:val="08B4667D"/>
    <w:rsid w:val="0C736F7A"/>
    <w:rsid w:val="0C787D73"/>
    <w:rsid w:val="0C8E0CE8"/>
    <w:rsid w:val="0D827F25"/>
    <w:rsid w:val="10AA7ACB"/>
    <w:rsid w:val="10CD1737"/>
    <w:rsid w:val="14473C7C"/>
    <w:rsid w:val="157A0615"/>
    <w:rsid w:val="15F116E4"/>
    <w:rsid w:val="15FD6522"/>
    <w:rsid w:val="16BB6274"/>
    <w:rsid w:val="19503146"/>
    <w:rsid w:val="1EC65BD9"/>
    <w:rsid w:val="21574AD9"/>
    <w:rsid w:val="215E6D88"/>
    <w:rsid w:val="23091DE1"/>
    <w:rsid w:val="27433878"/>
    <w:rsid w:val="27626436"/>
    <w:rsid w:val="27780301"/>
    <w:rsid w:val="28261335"/>
    <w:rsid w:val="283D3013"/>
    <w:rsid w:val="2A0B6E88"/>
    <w:rsid w:val="2B6E2E87"/>
    <w:rsid w:val="2E204742"/>
    <w:rsid w:val="30507518"/>
    <w:rsid w:val="315B7869"/>
    <w:rsid w:val="31E25708"/>
    <w:rsid w:val="31E4641C"/>
    <w:rsid w:val="33F44288"/>
    <w:rsid w:val="342F1C3E"/>
    <w:rsid w:val="34651336"/>
    <w:rsid w:val="357F22C5"/>
    <w:rsid w:val="35BE3F08"/>
    <w:rsid w:val="35D02AD2"/>
    <w:rsid w:val="35F619E5"/>
    <w:rsid w:val="37A72042"/>
    <w:rsid w:val="38677530"/>
    <w:rsid w:val="3A1D0FA7"/>
    <w:rsid w:val="3A5D0AA8"/>
    <w:rsid w:val="3DC72751"/>
    <w:rsid w:val="3F0D1151"/>
    <w:rsid w:val="45B97646"/>
    <w:rsid w:val="48C65D0E"/>
    <w:rsid w:val="49B508FA"/>
    <w:rsid w:val="4A1C7971"/>
    <w:rsid w:val="4AB46958"/>
    <w:rsid w:val="4BB17069"/>
    <w:rsid w:val="4D263D94"/>
    <w:rsid w:val="4D3F41C8"/>
    <w:rsid w:val="4DD92B49"/>
    <w:rsid w:val="50FB5B7C"/>
    <w:rsid w:val="520912DE"/>
    <w:rsid w:val="537D4CDB"/>
    <w:rsid w:val="54BA0266"/>
    <w:rsid w:val="54D24582"/>
    <w:rsid w:val="561D5F31"/>
    <w:rsid w:val="57156AD7"/>
    <w:rsid w:val="575156C5"/>
    <w:rsid w:val="5A6222E2"/>
    <w:rsid w:val="5C1D5BEA"/>
    <w:rsid w:val="5D074017"/>
    <w:rsid w:val="5D482BF4"/>
    <w:rsid w:val="5FE40448"/>
    <w:rsid w:val="60BA3DBC"/>
    <w:rsid w:val="621F1353"/>
    <w:rsid w:val="63303E51"/>
    <w:rsid w:val="6385207A"/>
    <w:rsid w:val="644C3847"/>
    <w:rsid w:val="65CB5CA3"/>
    <w:rsid w:val="65F75E9F"/>
    <w:rsid w:val="66764CDB"/>
    <w:rsid w:val="68FD31C8"/>
    <w:rsid w:val="693D1F15"/>
    <w:rsid w:val="6DE205EB"/>
    <w:rsid w:val="71E60838"/>
    <w:rsid w:val="73760BE5"/>
    <w:rsid w:val="755462CC"/>
    <w:rsid w:val="79E10D69"/>
    <w:rsid w:val="7C6B70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0000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qFormat/>
    <w:uiPriority w:val="0"/>
    <w:rPr>
      <w:i/>
    </w:rPr>
  </w:style>
  <w:style w:type="character" w:styleId="9">
    <w:name w:val="HTML Acronym"/>
    <w:basedOn w:val="4"/>
    <w:qFormat/>
    <w:uiPriority w:val="0"/>
  </w:style>
  <w:style w:type="character" w:styleId="10">
    <w:name w:val="HTML Variable"/>
    <w:basedOn w:val="4"/>
    <w:qFormat/>
    <w:uiPriority w:val="0"/>
    <w:rPr>
      <w:i/>
    </w:rPr>
  </w:style>
  <w:style w:type="character" w:styleId="11">
    <w:name w:val="Hyperlink"/>
    <w:basedOn w:val="4"/>
    <w:qFormat/>
    <w:uiPriority w:val="0"/>
    <w:rPr>
      <w:color w:val="000000"/>
      <w:u w:val="none"/>
    </w:rPr>
  </w:style>
  <w:style w:type="character" w:styleId="12">
    <w:name w:val="HTML Code"/>
    <w:basedOn w:val="4"/>
    <w:qFormat/>
    <w:uiPriority w:val="0"/>
    <w:rPr>
      <w:rFonts w:ascii="Courier New" w:hAnsi="Courier New"/>
      <w:sz w:val="20"/>
    </w:rPr>
  </w:style>
  <w:style w:type="character" w:styleId="13">
    <w:name w:val="HTML Cite"/>
    <w:basedOn w:val="4"/>
    <w:qFormat/>
    <w:uiPriority w:val="0"/>
    <w:rPr>
      <w:i/>
    </w:rPr>
  </w:style>
  <w:style w:type="character" w:customStyle="1" w:styleId="14">
    <w:name w:val="status0"/>
    <w:basedOn w:val="4"/>
    <w:qFormat/>
    <w:uiPriority w:val="0"/>
  </w:style>
  <w:style w:type="character" w:customStyle="1" w:styleId="15">
    <w:name w:val="block"/>
    <w:basedOn w:val="4"/>
    <w:qFormat/>
    <w:uiPriority w:val="0"/>
  </w:style>
  <w:style w:type="character" w:customStyle="1" w:styleId="16">
    <w:name w:val="label4"/>
    <w:basedOn w:val="4"/>
    <w:qFormat/>
    <w:uiPriority w:val="0"/>
  </w:style>
  <w:style w:type="character" w:customStyle="1" w:styleId="17">
    <w:name w:val="label5"/>
    <w:basedOn w:val="4"/>
    <w:qFormat/>
    <w:uiPriority w:val="0"/>
  </w:style>
  <w:style w:type="character" w:customStyle="1" w:styleId="18">
    <w:name w:val="must"/>
    <w:basedOn w:val="4"/>
    <w:qFormat/>
    <w:uiPriority w:val="0"/>
    <w:rPr>
      <w:sz w:val="21"/>
      <w:szCs w:val="21"/>
    </w:rPr>
  </w:style>
  <w:style w:type="character" w:customStyle="1" w:styleId="19">
    <w:name w:val="colon"/>
    <w:basedOn w:val="4"/>
    <w:qFormat/>
    <w:uiPriority w:val="0"/>
    <w:rPr>
      <w:rFonts w:ascii="微软雅黑" w:hAnsi="微软雅黑" w:eastAsia="微软雅黑" w:cs="微软雅黑"/>
      <w:color w:val="595959"/>
      <w:sz w:val="21"/>
      <w:szCs w:val="21"/>
    </w:rPr>
  </w:style>
  <w:style w:type="character" w:customStyle="1" w:styleId="20">
    <w:name w:val="status1"/>
    <w:basedOn w:val="4"/>
    <w:qFormat/>
    <w:uiPriority w:val="0"/>
  </w:style>
  <w:style w:type="character" w:customStyle="1" w:styleId="21">
    <w:name w:val="status2"/>
    <w:basedOn w:val="4"/>
    <w:qFormat/>
    <w:uiPriority w:val="0"/>
  </w:style>
  <w:style w:type="character" w:customStyle="1" w:styleId="22">
    <w:name w:val="fen"/>
    <w:basedOn w:val="4"/>
    <w:qFormat/>
    <w:uiPriority w:val="0"/>
  </w:style>
  <w:style w:type="character" w:customStyle="1" w:styleId="23">
    <w:name w:val="colon11"/>
    <w:basedOn w:val="4"/>
    <w:qFormat/>
    <w:uiPriority w:val="0"/>
  </w:style>
  <w:style w:type="character" w:customStyle="1" w:styleId="24">
    <w:name w:val="colon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../NUL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2017-06-14T07:18:00Z</dcterms:created>
  <dc:creator>杨军</dc:creator>
  <cp:lastModifiedBy>培养处--尹会鹃</cp:lastModifiedBy>
  <dcterms:modified xsi:type="dcterms:W3CDTF">2019-12-18T06:20:30Z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