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sz w:val="36"/>
          <w:szCs w:val="24"/>
        </w:rPr>
      </w:pPr>
      <w:r>
        <w:rPr>
          <w:rFonts w:hint="eastAsia" w:ascii="宋体" w:hAnsi="宋体" w:cs="宋体"/>
          <w:b/>
          <w:bCs/>
          <w:sz w:val="36"/>
          <w:szCs w:val="24"/>
        </w:rPr>
        <w:t>附件1</w:t>
      </w:r>
    </w:p>
    <w:p>
      <w:pPr>
        <w:jc w:val="center"/>
        <w:rPr>
          <w:rFonts w:ascii="宋体" w:hAnsi="宋体" w:cs="宋体"/>
          <w:b/>
          <w:bCs/>
          <w:sz w:val="36"/>
          <w:szCs w:val="24"/>
        </w:rPr>
      </w:pPr>
      <w:r>
        <w:rPr>
          <w:rFonts w:hint="eastAsia" w:ascii="宋体" w:hAnsi="宋体" w:cs="宋体"/>
          <w:b/>
          <w:bCs/>
          <w:sz w:val="36"/>
          <w:szCs w:val="24"/>
        </w:rPr>
        <w:t>教育质量评价与督导系统</w:t>
      </w:r>
    </w:p>
    <w:p>
      <w:pPr>
        <w:jc w:val="center"/>
        <w:rPr>
          <w:rFonts w:ascii="宋体" w:hAnsi="宋体" w:cs="宋体"/>
          <w:sz w:val="32"/>
        </w:rPr>
      </w:pPr>
      <w:r>
        <w:rPr>
          <w:rFonts w:hint="eastAsia" w:ascii="宋体" w:hAnsi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ascii="宋体" w:hAnsi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登陆“教育质量评价与督导系统”</w:t>
      </w:r>
    </w:p>
    <w:p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方式一：进入“西北农林科技大学官网”-点击“信息综合服务平台”-输入“用户名”、“密码”统一身份认证-进入“信息综合服务平台”-点击“研究生教学评价系统”</w:t>
      </w:r>
    </w:p>
    <w:p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5264785" cy="2639695"/>
            <wp:effectExtent l="0" t="0" r="12065" b="8255"/>
            <wp:docPr id="3" name="图片 3" descr="XPLQDM(Y%TZ``6}E07PU80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PLQDM(Y%TZ``6}E07PU80U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方式二、浏览器地址栏输入 yjspj.nwafu.edu.cn 访问“教育质量评价与督导系统”（建议使用 IE 浏览器），使用“研究生综合管理信息系统”用户名和密码登陆“教育质量评价与督导系统”；</w:t>
      </w:r>
    </w:p>
    <w:p>
      <w:pPr>
        <w:spacing w:line="236" w:lineRule="auto"/>
        <w:jc w:val="both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fldChar w:fldCharType="begin"/>
      </w:r>
      <w:r>
        <w:rPr>
          <w:rFonts w:ascii="宋体" w:hAnsi="宋体" w:cs="宋体"/>
          <w:sz w:val="24"/>
          <w:szCs w:val="24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cs="宋体"/>
          <w:sz w:val="24"/>
          <w:szCs w:val="24"/>
        </w:rPr>
        <w:fldChar w:fldCharType="separate"/>
      </w: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  <w:szCs w:val="24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登陆系统后，点击页面底部“导师评价”：</w:t>
      </w:r>
    </w:p>
    <w:p>
      <w:pPr>
        <w:spacing w:line="236" w:lineRule="auto"/>
        <w:jc w:val="both"/>
      </w:pPr>
      <w:r>
        <w:drawing>
          <wp:inline distT="0" distB="0" distL="0" distR="0">
            <wp:extent cx="5274310" cy="3571240"/>
            <wp:effectExtent l="19050" t="0" r="2540" b="0"/>
            <wp:docPr id="1" name="图片 1" descr="C:\Users\YZ-A302\Documents\Tencent Files\1174704176\FileRecv\MobileFile\IMG_20191218_115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YZ-A302\Documents\Tencent Files\1174704176\FileRecv\MobileFile\IMG_20191218_1156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点击页面上的评价项目“</w:t>
      </w:r>
      <w:r>
        <w:rPr>
          <w:rFonts w:hint="eastAsia" w:ascii="宋体" w:hAnsi="宋体" w:cs="宋体"/>
          <w:color w:val="000000"/>
          <w:sz w:val="24"/>
          <w:szCs w:val="24"/>
        </w:rPr>
        <w:t>2019年度研究生导师评价</w:t>
      </w:r>
      <w:r>
        <w:rPr>
          <w:rFonts w:hint="eastAsia" w:ascii="宋体" w:hAnsi="宋体" w:cs="宋体"/>
          <w:sz w:val="24"/>
        </w:rPr>
        <w:t>”</w:t>
      </w:r>
    </w:p>
    <w:p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“进行中”进入评价：</w:t>
      </w:r>
    </w:p>
    <w:p>
      <w:r>
        <w:drawing>
          <wp:inline distT="0" distB="0" distL="0" distR="0">
            <wp:extent cx="5274310" cy="2487295"/>
            <wp:effectExtent l="19050" t="0" r="2540" b="0"/>
            <wp:docPr id="5" name="图片 3" descr="C:\Users\YZ-A302\Documents\Tencent Files\1174704176\FileRecv\MobileFile\IMG_20191218_120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\Users\YZ-A302\Documents\Tencent Files\1174704176\FileRecv\MobileFile\IMG_20191218_1203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进入评价导师页面，点击评价导师所对应的图标</w:t>
      </w:r>
      <w:r>
        <w:rPr>
          <w:rFonts w:hint="eastAsia" w:ascii="宋体" w:hAnsi="宋体" w:cs="宋体"/>
          <w:sz w:val="24"/>
        </w:rPr>
        <w:fldChar w:fldCharType="begin"/>
      </w:r>
      <w:r>
        <w:rPr>
          <w:rFonts w:hint="eastAsia" w:ascii="宋体" w:hAnsi="宋体" w:cs="宋体"/>
          <w:sz w:val="24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cs="宋体"/>
          <w:sz w:val="24"/>
        </w:rPr>
        <w:fldChar w:fldCharType="separate"/>
      </w:r>
      <w:r>
        <w:rPr>
          <w:rFonts w:hint="eastAsia" w:ascii="宋体" w:hAnsi="宋体" w:cs="宋体"/>
          <w:sz w:val="24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，进入评价</w:t>
      </w:r>
      <w:r>
        <w:rPr>
          <w:rFonts w:hint="eastAsia" w:ascii="宋体" w:hAnsi="宋体" w:cs="宋体"/>
          <w:sz w:val="24"/>
          <w:lang w:val="en-US" w:eastAsia="zh-CN"/>
        </w:rPr>
        <w:t>打分</w:t>
      </w:r>
      <w:r>
        <w:rPr>
          <w:rFonts w:hint="eastAsia" w:ascii="宋体" w:hAnsi="宋体" w:cs="宋体"/>
          <w:sz w:val="24"/>
        </w:rPr>
        <w:t>页面：</w:t>
      </w:r>
    </w:p>
    <w:p>
      <w:r>
        <w:drawing>
          <wp:inline distT="0" distB="0" distL="0" distR="0">
            <wp:extent cx="5274310" cy="2570480"/>
            <wp:effectExtent l="19050" t="0" r="2540" b="0"/>
            <wp:docPr id="12" name="图片 4" descr="C:\Users\YZ-A302\Documents\Tencent Files\1174704176\FileRecv\MobileFile\IMG_20191218_120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C:\Users\YZ-A302\Documents\Tencent Files\1174704176\FileRecv\MobileFile\IMG_20191218_12031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填写</w:t>
      </w:r>
      <w:r>
        <w:rPr>
          <w:rFonts w:hint="eastAsia" w:ascii="宋体" w:hAnsi="宋体" w:cs="宋体"/>
          <w:sz w:val="24"/>
          <w:lang w:val="en-US" w:eastAsia="zh-CN"/>
        </w:rPr>
        <w:t>各项评价项目</w:t>
      </w:r>
      <w:bookmarkStart w:id="0" w:name="_GoBack"/>
      <w:bookmarkEnd w:id="0"/>
      <w:r>
        <w:rPr>
          <w:rFonts w:hint="eastAsia" w:ascii="宋体" w:hAnsi="宋体" w:cs="宋体"/>
          <w:sz w:val="24"/>
          <w:lang w:val="en-US" w:eastAsia="zh-CN"/>
        </w:rPr>
        <w:t>分数，</w:t>
      </w:r>
      <w:r>
        <w:rPr>
          <w:rFonts w:hint="eastAsia" w:ascii="宋体" w:hAnsi="宋体" w:cs="宋体"/>
          <w:sz w:val="24"/>
        </w:rPr>
        <w:t>完成后点击提交按钮，完成对导师的评价：</w:t>
      </w:r>
    </w:p>
    <w:p>
      <w:r>
        <w:drawing>
          <wp:inline distT="0" distB="0" distL="0" distR="0">
            <wp:extent cx="5274310" cy="4312285"/>
            <wp:effectExtent l="19050" t="0" r="2540" b="0"/>
            <wp:docPr id="16" name="图片 6" descr="C:\Users\YZ-A302\Documents\Tencent Files\1174704176\FileRecv\MobileFile\IMG_20191218_120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 descr="C:\Users\YZ-A302\Documents\Tencent Files\1174704176\FileRecv\MobileFile\IMG_20191218_1207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172A27"/>
    <w:rsid w:val="00400911"/>
    <w:rsid w:val="004541F1"/>
    <w:rsid w:val="00791DCF"/>
    <w:rsid w:val="00D84417"/>
    <w:rsid w:val="02377A39"/>
    <w:rsid w:val="033018AB"/>
    <w:rsid w:val="049D528B"/>
    <w:rsid w:val="05851002"/>
    <w:rsid w:val="06691C12"/>
    <w:rsid w:val="081D2C71"/>
    <w:rsid w:val="08A03DA8"/>
    <w:rsid w:val="08B4667D"/>
    <w:rsid w:val="0C736F7A"/>
    <w:rsid w:val="0C787D73"/>
    <w:rsid w:val="0C8E0CE8"/>
    <w:rsid w:val="0D827F25"/>
    <w:rsid w:val="10AA7ACB"/>
    <w:rsid w:val="10CD1737"/>
    <w:rsid w:val="143B1205"/>
    <w:rsid w:val="14473C7C"/>
    <w:rsid w:val="157A0615"/>
    <w:rsid w:val="15F116E4"/>
    <w:rsid w:val="15FD6522"/>
    <w:rsid w:val="16BB6274"/>
    <w:rsid w:val="19503146"/>
    <w:rsid w:val="1EC65BD9"/>
    <w:rsid w:val="21574AD9"/>
    <w:rsid w:val="215E6D88"/>
    <w:rsid w:val="23091DE1"/>
    <w:rsid w:val="27626436"/>
    <w:rsid w:val="27780301"/>
    <w:rsid w:val="28261335"/>
    <w:rsid w:val="283D3013"/>
    <w:rsid w:val="2A0B6E88"/>
    <w:rsid w:val="2B6E2E87"/>
    <w:rsid w:val="2E204742"/>
    <w:rsid w:val="30507518"/>
    <w:rsid w:val="315B7869"/>
    <w:rsid w:val="31E25708"/>
    <w:rsid w:val="31E4641C"/>
    <w:rsid w:val="33F44288"/>
    <w:rsid w:val="342F1C3E"/>
    <w:rsid w:val="34651336"/>
    <w:rsid w:val="357F22C5"/>
    <w:rsid w:val="35BE3F08"/>
    <w:rsid w:val="35D02AD2"/>
    <w:rsid w:val="35F619E5"/>
    <w:rsid w:val="37A72042"/>
    <w:rsid w:val="38677530"/>
    <w:rsid w:val="3A1D0FA7"/>
    <w:rsid w:val="3A5D0AA8"/>
    <w:rsid w:val="3DC72751"/>
    <w:rsid w:val="3F0D1151"/>
    <w:rsid w:val="45B97646"/>
    <w:rsid w:val="48C65D0E"/>
    <w:rsid w:val="49B508FA"/>
    <w:rsid w:val="4A1C7971"/>
    <w:rsid w:val="4AB46958"/>
    <w:rsid w:val="4BB17069"/>
    <w:rsid w:val="4D263D94"/>
    <w:rsid w:val="4D3F41C8"/>
    <w:rsid w:val="4DD92B49"/>
    <w:rsid w:val="50FB5B7C"/>
    <w:rsid w:val="520912DE"/>
    <w:rsid w:val="537D4CDB"/>
    <w:rsid w:val="54BA0266"/>
    <w:rsid w:val="54D24582"/>
    <w:rsid w:val="561D5F31"/>
    <w:rsid w:val="57156AD7"/>
    <w:rsid w:val="575156C5"/>
    <w:rsid w:val="5A6222E2"/>
    <w:rsid w:val="5C1D5BEA"/>
    <w:rsid w:val="5D074017"/>
    <w:rsid w:val="5D482BF4"/>
    <w:rsid w:val="5FE40448"/>
    <w:rsid w:val="60BA3DBC"/>
    <w:rsid w:val="621F1353"/>
    <w:rsid w:val="63303E51"/>
    <w:rsid w:val="6385207A"/>
    <w:rsid w:val="644C3847"/>
    <w:rsid w:val="65CB5CA3"/>
    <w:rsid w:val="65F75E9F"/>
    <w:rsid w:val="66764CDB"/>
    <w:rsid w:val="68FD31C8"/>
    <w:rsid w:val="693D1F15"/>
    <w:rsid w:val="6DE205EB"/>
    <w:rsid w:val="71E60838"/>
    <w:rsid w:val="73760BE5"/>
    <w:rsid w:val="755462CC"/>
    <w:rsid w:val="79E10D69"/>
    <w:rsid w:val="7C6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hint="eastAsia" w:ascii="宋体" w:hAnsi="宋体"/>
      <w:kern w:val="44"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8"/>
    <w:uiPriority w:val="0"/>
    <w:rPr>
      <w:sz w:val="18"/>
      <w:szCs w:val="18"/>
    </w:rPr>
  </w:style>
  <w:style w:type="paragraph" w:styleId="4">
    <w:name w:val="footer"/>
    <w:basedOn w:val="1"/>
    <w:link w:val="30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2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qFormat/>
    <w:uiPriority w:val="0"/>
    <w:rPr>
      <w:i/>
    </w:rPr>
  </w:style>
  <w:style w:type="character" w:styleId="12">
    <w:name w:val="HTML Acronym"/>
    <w:basedOn w:val="7"/>
    <w:qFormat/>
    <w:uiPriority w:val="0"/>
  </w:style>
  <w:style w:type="character" w:styleId="13">
    <w:name w:val="HTML Variable"/>
    <w:basedOn w:val="7"/>
    <w:qFormat/>
    <w:uiPriority w:val="0"/>
    <w:rPr>
      <w:i/>
    </w:rPr>
  </w:style>
  <w:style w:type="character" w:styleId="14">
    <w:name w:val="Hyperlink"/>
    <w:basedOn w:val="7"/>
    <w:qFormat/>
    <w:uiPriority w:val="0"/>
    <w:rPr>
      <w:color w:val="000000"/>
      <w:u w:val="none"/>
    </w:rPr>
  </w:style>
  <w:style w:type="character" w:styleId="15">
    <w:name w:val="HTML Code"/>
    <w:basedOn w:val="7"/>
    <w:qFormat/>
    <w:uiPriority w:val="0"/>
    <w:rPr>
      <w:rFonts w:ascii="Courier New" w:hAnsi="Courier New"/>
      <w:sz w:val="20"/>
    </w:rPr>
  </w:style>
  <w:style w:type="character" w:styleId="16">
    <w:name w:val="HTML Cite"/>
    <w:basedOn w:val="7"/>
    <w:qFormat/>
    <w:uiPriority w:val="0"/>
    <w:rPr>
      <w:i/>
    </w:rPr>
  </w:style>
  <w:style w:type="character" w:customStyle="1" w:styleId="17">
    <w:name w:val="status0"/>
    <w:basedOn w:val="7"/>
    <w:qFormat/>
    <w:uiPriority w:val="0"/>
  </w:style>
  <w:style w:type="character" w:customStyle="1" w:styleId="18">
    <w:name w:val="block"/>
    <w:basedOn w:val="7"/>
    <w:qFormat/>
    <w:uiPriority w:val="0"/>
  </w:style>
  <w:style w:type="character" w:customStyle="1" w:styleId="19">
    <w:name w:val="label4"/>
    <w:basedOn w:val="7"/>
    <w:qFormat/>
    <w:uiPriority w:val="0"/>
  </w:style>
  <w:style w:type="character" w:customStyle="1" w:styleId="20">
    <w:name w:val="label5"/>
    <w:basedOn w:val="7"/>
    <w:qFormat/>
    <w:uiPriority w:val="0"/>
  </w:style>
  <w:style w:type="character" w:customStyle="1" w:styleId="21">
    <w:name w:val="must"/>
    <w:basedOn w:val="7"/>
    <w:qFormat/>
    <w:uiPriority w:val="0"/>
    <w:rPr>
      <w:sz w:val="21"/>
      <w:szCs w:val="21"/>
    </w:rPr>
  </w:style>
  <w:style w:type="character" w:customStyle="1" w:styleId="22">
    <w:name w:val="colon"/>
    <w:basedOn w:val="7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3">
    <w:name w:val="status1"/>
    <w:basedOn w:val="7"/>
    <w:qFormat/>
    <w:uiPriority w:val="0"/>
  </w:style>
  <w:style w:type="character" w:customStyle="1" w:styleId="24">
    <w:name w:val="status2"/>
    <w:basedOn w:val="7"/>
    <w:qFormat/>
    <w:uiPriority w:val="0"/>
  </w:style>
  <w:style w:type="character" w:customStyle="1" w:styleId="25">
    <w:name w:val="fen"/>
    <w:basedOn w:val="7"/>
    <w:qFormat/>
    <w:uiPriority w:val="0"/>
  </w:style>
  <w:style w:type="character" w:customStyle="1" w:styleId="26">
    <w:name w:val="colon11"/>
    <w:basedOn w:val="7"/>
    <w:qFormat/>
    <w:uiPriority w:val="0"/>
  </w:style>
  <w:style w:type="character" w:customStyle="1" w:styleId="27">
    <w:name w:val="colon1"/>
    <w:basedOn w:val="7"/>
    <w:qFormat/>
    <w:uiPriority w:val="0"/>
  </w:style>
  <w:style w:type="character" w:customStyle="1" w:styleId="28">
    <w:name w:val="批注框文本 Char"/>
    <w:basedOn w:val="7"/>
    <w:link w:val="3"/>
    <w:uiPriority w:val="0"/>
    <w:rPr>
      <w:sz w:val="18"/>
      <w:szCs w:val="18"/>
    </w:rPr>
  </w:style>
  <w:style w:type="character" w:customStyle="1" w:styleId="29">
    <w:name w:val="页眉 Char"/>
    <w:basedOn w:val="7"/>
    <w:link w:val="5"/>
    <w:uiPriority w:val="0"/>
    <w:rPr>
      <w:sz w:val="18"/>
      <w:szCs w:val="18"/>
    </w:rPr>
  </w:style>
  <w:style w:type="character" w:customStyle="1" w:styleId="30">
    <w:name w:val="页脚 Char"/>
    <w:basedOn w:val="7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305</Words>
  <Characters>370</Characters>
  <Lines>3</Lines>
  <Paragraphs>1</Paragraphs>
  <TotalTime>20</TotalTime>
  <ScaleCrop>false</ScaleCrop>
  <LinksUpToDate>false</LinksUpToDate>
  <CharactersWithSpaces>674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ThinkPad</cp:lastModifiedBy>
  <dcterms:modified xsi:type="dcterms:W3CDTF">2019-12-18T05:27:00Z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